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EB1F5" w14:textId="77777777" w:rsidR="0025429E" w:rsidRPr="008E345C" w:rsidRDefault="0025429E" w:rsidP="0025429E">
      <w:pPr>
        <w:pStyle w:val="Titre"/>
        <w:rPr>
          <w:szCs w:val="22"/>
        </w:rPr>
      </w:pPr>
      <w:bookmarkStart w:id="0" w:name="_Toc207531160"/>
      <w:r w:rsidRPr="008E345C">
        <w:rPr>
          <w:szCs w:val="22"/>
        </w:rPr>
        <w:t xml:space="preserve">MARCHÉ PUBLIC DE </w:t>
      </w:r>
      <w:bookmarkEnd w:id="0"/>
      <w:r w:rsidRPr="008E345C">
        <w:rPr>
          <w:szCs w:val="22"/>
        </w:rPr>
        <w:t xml:space="preserve">SERVICE </w:t>
      </w:r>
    </w:p>
    <w:p w14:paraId="196DB6A8" w14:textId="77777777" w:rsidR="0025429E" w:rsidRPr="008E345C" w:rsidRDefault="0025429E" w:rsidP="0025429E">
      <w:pPr>
        <w:rPr>
          <w:rFonts w:ascii="Times New Roman" w:hAnsi="Times New Roman" w:cs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25429E" w:rsidRPr="008E345C" w14:paraId="5C2DDEA6" w14:textId="77777777" w:rsidTr="007B085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51CC8" w14:textId="77777777" w:rsidR="0025429E" w:rsidRPr="008E345C" w:rsidRDefault="0025429E" w:rsidP="0025429E">
            <w:pPr>
              <w:pStyle w:val="Titre8"/>
              <w:keepLines w:val="0"/>
              <w:spacing w:before="240" w:after="240"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8E345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fr-FR"/>
              </w:rPr>
              <w:t>ACTE</w:t>
            </w:r>
            <w:r w:rsidRPr="008E345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8E345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fr-FR"/>
              </w:rPr>
              <w:t>D’ENGAGEMENT</w:t>
            </w:r>
          </w:p>
        </w:tc>
      </w:tr>
    </w:tbl>
    <w:p w14:paraId="66C376C5" w14:textId="77777777" w:rsidR="0025429E" w:rsidRPr="008E345C" w:rsidRDefault="0025429E" w:rsidP="0025429E">
      <w:pPr>
        <w:pStyle w:val="Sansinterligne"/>
        <w:rPr>
          <w:rStyle w:val="Accentuation"/>
          <w:rFonts w:ascii="Times New Roman" w:hAnsi="Times New Roman" w:cs="Times New Roman"/>
          <w:i w:val="0"/>
          <w:iCs w:val="0"/>
        </w:rPr>
      </w:pPr>
    </w:p>
    <w:tbl>
      <w:tblPr>
        <w:tblW w:w="9264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64"/>
      </w:tblGrid>
      <w:tr w:rsidR="0025429E" w:rsidRPr="008E345C" w14:paraId="0265A137" w14:textId="77777777" w:rsidTr="007B085F">
        <w:tc>
          <w:tcPr>
            <w:tcW w:w="9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0560E" w14:textId="77777777" w:rsidR="00795C7A" w:rsidRDefault="00795C7A" w:rsidP="00795C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noProof/>
                <w:sz w:val="24"/>
                <w:szCs w:val="24"/>
                <w:lang w:eastAsia="fr-FR"/>
              </w:rPr>
            </w:pPr>
          </w:p>
          <w:p w14:paraId="4EE245E8" w14:textId="77777777" w:rsidR="00795C7A" w:rsidRPr="00746F8C" w:rsidRDefault="00795C7A" w:rsidP="00795C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noProof/>
                <w:sz w:val="24"/>
                <w:szCs w:val="24"/>
                <w:lang w:eastAsia="fr-FR"/>
              </w:rPr>
            </w:pPr>
            <w:r w:rsidRPr="00746F8C">
              <w:rPr>
                <w:rFonts w:ascii="Times New Roman" w:eastAsia="Times New Roman" w:hAnsi="Times New Roman"/>
                <w:b/>
                <w:iCs/>
                <w:noProof/>
                <w:sz w:val="24"/>
                <w:szCs w:val="24"/>
                <w:lang w:eastAsia="fr-FR"/>
              </w:rPr>
              <w:t>MARCHE DE MAÎTRISE D’ŒUVRE</w:t>
            </w:r>
            <w:r>
              <w:rPr>
                <w:rFonts w:ascii="Times New Roman" w:eastAsia="Times New Roman" w:hAnsi="Times New Roman"/>
                <w:b/>
                <w:iCs/>
                <w:noProof/>
                <w:sz w:val="24"/>
                <w:szCs w:val="24"/>
                <w:lang w:eastAsia="fr-FR"/>
              </w:rPr>
              <w:t xml:space="preserve"> PASS</w:t>
            </w:r>
            <w:r w:rsidRPr="00746F8C">
              <w:rPr>
                <w:rFonts w:ascii="Times New Roman" w:eastAsia="Times New Roman" w:hAnsi="Times New Roman"/>
                <w:b/>
                <w:iCs/>
                <w:noProof/>
                <w:sz w:val="24"/>
                <w:szCs w:val="24"/>
                <w:lang w:eastAsia="fr-FR"/>
              </w:rPr>
              <w:t>É SELON LA PROCEDURE</w:t>
            </w:r>
            <w:r>
              <w:rPr>
                <w:rFonts w:ascii="Times New Roman" w:eastAsia="Times New Roman" w:hAnsi="Times New Roman"/>
                <w:b/>
                <w:iCs/>
                <w:noProof/>
                <w:sz w:val="24"/>
                <w:szCs w:val="24"/>
                <w:lang w:eastAsia="fr-FR"/>
              </w:rPr>
              <w:t xml:space="preserve"> </w:t>
            </w:r>
            <w:r w:rsidRPr="00746F8C">
              <w:rPr>
                <w:rFonts w:ascii="Times New Roman" w:eastAsia="Times New Roman" w:hAnsi="Times New Roman"/>
                <w:b/>
                <w:iCs/>
                <w:noProof/>
                <w:sz w:val="24"/>
                <w:szCs w:val="24"/>
                <w:lang w:eastAsia="fr-FR"/>
              </w:rPr>
              <w:t>FORMALISÉE</w:t>
            </w:r>
          </w:p>
          <w:p w14:paraId="59A0A1A2" w14:textId="77777777" w:rsidR="0025429E" w:rsidRPr="00B85A96" w:rsidRDefault="0025429E" w:rsidP="007B085F">
            <w:pPr>
              <w:spacing w:line="240" w:lineRule="auto"/>
              <w:jc w:val="center"/>
              <w:rPr>
                <w:rStyle w:val="Accentuation"/>
                <w:rFonts w:ascii="Times New Roman" w:hAnsi="Times New Roman" w:cs="Times New Roman"/>
                <w:i w:val="0"/>
                <w:color w:val="000000" w:themeColor="text1"/>
              </w:rPr>
            </w:pPr>
          </w:p>
        </w:tc>
      </w:tr>
      <w:tr w:rsidR="0025429E" w:rsidRPr="008E345C" w14:paraId="5DC232E7" w14:textId="77777777" w:rsidTr="007B085F">
        <w:tc>
          <w:tcPr>
            <w:tcW w:w="9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67AE6" w14:textId="77777777" w:rsidR="00795C7A" w:rsidRDefault="00795C7A" w:rsidP="00795C7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</w:p>
          <w:p w14:paraId="18057AB6" w14:textId="77777777" w:rsidR="00795C7A" w:rsidRPr="00795C7A" w:rsidRDefault="00795C7A" w:rsidP="00795C7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95C7A">
              <w:rPr>
                <w:rFonts w:ascii="Times New Roman" w:hAnsi="Times New Roman" w:cs="Times New Roman"/>
                <w:iCs/>
                <w:color w:val="000000" w:themeColor="text1"/>
              </w:rPr>
              <w:t>EN APPLICATION DE L</w:t>
            </w:r>
            <w:r>
              <w:rPr>
                <w:rFonts w:ascii="Times New Roman" w:hAnsi="Times New Roman" w:cs="Times New Roman"/>
                <w:iCs/>
                <w:color w:val="000000" w:themeColor="text1"/>
              </w:rPr>
              <w:t>’ARTICLE R2124-2, 2° ET R.2161-2 A R.2161-5</w:t>
            </w:r>
          </w:p>
          <w:p w14:paraId="25416898" w14:textId="77777777" w:rsidR="0025429E" w:rsidRDefault="00795C7A" w:rsidP="00795C7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95C7A">
              <w:rPr>
                <w:rFonts w:ascii="Times New Roman" w:hAnsi="Times New Roman" w:cs="Times New Roman"/>
                <w:iCs/>
                <w:color w:val="000000" w:themeColor="text1"/>
              </w:rPr>
              <w:t>DU CODE DE LA COMMANDE PUBLIQUE</w:t>
            </w:r>
          </w:p>
          <w:p w14:paraId="595645D7" w14:textId="77777777" w:rsidR="00795C7A" w:rsidRPr="00795C7A" w:rsidRDefault="00795C7A" w:rsidP="00795C7A">
            <w:pPr>
              <w:spacing w:after="0" w:line="240" w:lineRule="auto"/>
              <w:jc w:val="center"/>
            </w:pPr>
          </w:p>
        </w:tc>
      </w:tr>
    </w:tbl>
    <w:p w14:paraId="7E27B409" w14:textId="77777777" w:rsidR="00562B53" w:rsidRPr="00562B53" w:rsidRDefault="00562B53" w:rsidP="0025429E">
      <w:pPr>
        <w:jc w:val="center"/>
        <w:rPr>
          <w:rFonts w:ascii="Times New Roman" w:hAnsi="Times New Roman" w:cs="Times New Roman"/>
        </w:rPr>
      </w:pPr>
    </w:p>
    <w:p w14:paraId="5432C198" w14:textId="77777777" w:rsidR="0025429E" w:rsidRPr="009F5BB4" w:rsidRDefault="00562B53" w:rsidP="0025429E">
      <w:pPr>
        <w:jc w:val="center"/>
        <w:rPr>
          <w:rFonts w:ascii="Times New Roman" w:hAnsi="Times New Roman" w:cs="Times New Roman"/>
          <w:b/>
        </w:rPr>
      </w:pPr>
      <w:r w:rsidRPr="009F5BB4">
        <w:rPr>
          <w:rFonts w:ascii="Times New Roman" w:hAnsi="Times New Roman" w:cs="Times New Roman"/>
          <w:b/>
        </w:rPr>
        <w:t>DAF_2024_000970</w:t>
      </w:r>
    </w:p>
    <w:p w14:paraId="3A39B5AB" w14:textId="77777777" w:rsidR="0025429E" w:rsidRPr="008E345C" w:rsidRDefault="0025429E" w:rsidP="0025429E">
      <w:pPr>
        <w:jc w:val="center"/>
        <w:rPr>
          <w:rFonts w:ascii="Times New Roman" w:hAnsi="Times New Roman" w:cs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25429E" w:rsidRPr="008E345C" w14:paraId="07DE85E7" w14:textId="77777777" w:rsidTr="007B085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B259B" w14:textId="77777777" w:rsidR="0025429E" w:rsidRPr="008E345C" w:rsidRDefault="0025429E" w:rsidP="0025429E">
            <w:pPr>
              <w:pStyle w:val="Titre8"/>
              <w:keepLines w:val="0"/>
              <w:spacing w:before="240" w:after="240"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8E345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fr-FR"/>
              </w:rPr>
              <w:t>Maître de l'ouvrage</w:t>
            </w:r>
            <w:r w:rsidR="002D07F4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fr-FR"/>
              </w:rPr>
              <w:t>/Acheteur</w:t>
            </w:r>
          </w:p>
        </w:tc>
      </w:tr>
      <w:tr w:rsidR="0025429E" w:rsidRPr="008E345C" w14:paraId="2FF2489E" w14:textId="77777777" w:rsidTr="007B085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3932E" w14:textId="3702A1F5" w:rsidR="0025429E" w:rsidRPr="008E345C" w:rsidRDefault="0025429E" w:rsidP="007B085F">
            <w:pPr>
              <w:keepNext/>
              <w:spacing w:before="240" w:after="240"/>
              <w:jc w:val="center"/>
              <w:outlineLvl w:val="7"/>
              <w:rPr>
                <w:rFonts w:ascii="Times New Roman" w:hAnsi="Times New Roman" w:cs="Times New Roman"/>
              </w:rPr>
            </w:pPr>
            <w:r w:rsidRPr="008E345C">
              <w:rPr>
                <w:rFonts w:ascii="Times New Roman" w:hAnsi="Times New Roman" w:cs="Times New Roman"/>
              </w:rPr>
              <w:t>ÉTAT - MINISTÈRE DES ARMÉES</w:t>
            </w:r>
            <w:r w:rsidR="000553F8">
              <w:rPr>
                <w:rFonts w:ascii="Times New Roman" w:hAnsi="Times New Roman" w:cs="Times New Roman"/>
              </w:rPr>
              <w:t xml:space="preserve"> ET DES ANCIENS COMBATTANTS</w:t>
            </w:r>
          </w:p>
        </w:tc>
      </w:tr>
    </w:tbl>
    <w:p w14:paraId="7CD8A771" w14:textId="77777777" w:rsidR="0025429E" w:rsidRPr="008E345C" w:rsidRDefault="0025429E" w:rsidP="0025429E">
      <w:pPr>
        <w:jc w:val="center"/>
        <w:rPr>
          <w:rFonts w:ascii="Times New Roman" w:hAnsi="Times New Roman" w:cs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25429E" w:rsidRPr="008E345C" w14:paraId="783E2849" w14:textId="77777777" w:rsidTr="007B085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C9649" w14:textId="77777777" w:rsidR="0025429E" w:rsidRPr="008E345C" w:rsidRDefault="0025429E" w:rsidP="0025429E">
            <w:pPr>
              <w:pStyle w:val="Titre8"/>
              <w:keepLines w:val="0"/>
              <w:spacing w:before="240" w:after="240"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8E345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fr-FR"/>
              </w:rPr>
              <w:t>Objet du marché</w:t>
            </w:r>
          </w:p>
        </w:tc>
      </w:tr>
      <w:tr w:rsidR="0025429E" w:rsidRPr="008E345C" w14:paraId="330F45DD" w14:textId="77777777" w:rsidTr="007B085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C7A73" w14:textId="77777777" w:rsidR="009F5BB4" w:rsidRDefault="009F5BB4" w:rsidP="009F5BB4">
            <w:pPr>
              <w:pStyle w:val="Sansinterligne"/>
              <w:spacing w:before="120"/>
              <w:jc w:val="center"/>
              <w:rPr>
                <w:rStyle w:val="Accentuation"/>
                <w:rFonts w:ascii="Marianne" w:hAnsi="Marianne" w:cstheme="majorHAnsi"/>
                <w:b/>
                <w:color w:val="000000" w:themeColor="text1"/>
                <w:sz w:val="20"/>
                <w:szCs w:val="20"/>
              </w:rPr>
            </w:pPr>
          </w:p>
          <w:p w14:paraId="2512400E" w14:textId="57282A19" w:rsidR="009F5BB4" w:rsidRDefault="009F5BB4" w:rsidP="009F5BB4">
            <w:pPr>
              <w:pStyle w:val="Sansinterligne"/>
              <w:spacing w:before="120"/>
              <w:jc w:val="center"/>
              <w:rPr>
                <w:rFonts w:ascii="Times New Roman" w:eastAsiaTheme="minorHAnsi" w:hAnsi="Times New Roman" w:cs="Times New Roman"/>
                <w:b/>
                <w:iCs/>
                <w:color w:val="auto"/>
                <w:bdr w:val="none" w:sz="0" w:space="0" w:color="auto"/>
                <w:lang w:eastAsia="en-US"/>
              </w:rPr>
            </w:pPr>
            <w:r w:rsidRPr="009F5BB4">
              <w:rPr>
                <w:rFonts w:ascii="Times New Roman" w:eastAsiaTheme="minorHAnsi" w:hAnsi="Times New Roman" w:cs="Times New Roman"/>
                <w:b/>
                <w:iCs/>
                <w:color w:val="auto"/>
                <w:bdr w:val="none" w:sz="0" w:space="0" w:color="auto"/>
                <w:lang w:eastAsia="en-US"/>
              </w:rPr>
              <w:t>MONTLHERY (91) –</w:t>
            </w:r>
            <w:r w:rsidR="000553F8">
              <w:rPr>
                <w:rFonts w:ascii="Times New Roman" w:eastAsiaTheme="minorHAnsi" w:hAnsi="Times New Roman" w:cs="Times New Roman"/>
                <w:b/>
                <w:iCs/>
                <w:color w:val="auto"/>
                <w:bdr w:val="none" w:sz="0" w:space="0" w:color="auto"/>
                <w:lang w:eastAsia="en-US"/>
              </w:rPr>
              <w:t xml:space="preserve"> </w:t>
            </w:r>
            <w:r w:rsidRPr="009F5BB4">
              <w:rPr>
                <w:rFonts w:ascii="Times New Roman" w:eastAsiaTheme="minorHAnsi" w:hAnsi="Times New Roman" w:cs="Times New Roman"/>
                <w:b/>
                <w:iCs/>
                <w:color w:val="auto"/>
                <w:bdr w:val="none" w:sz="0" w:space="0" w:color="auto"/>
                <w:lang w:eastAsia="en-US"/>
              </w:rPr>
              <w:t xml:space="preserve">Quartier Mayence </w:t>
            </w:r>
          </w:p>
          <w:p w14:paraId="48302E5B" w14:textId="77777777" w:rsidR="009F5BB4" w:rsidRPr="009F5BB4" w:rsidRDefault="009F5BB4" w:rsidP="009F5BB4">
            <w:pPr>
              <w:pStyle w:val="Sansinterligne"/>
              <w:spacing w:before="120"/>
              <w:jc w:val="center"/>
              <w:rPr>
                <w:rFonts w:ascii="Times New Roman" w:eastAsiaTheme="minorHAnsi" w:hAnsi="Times New Roman" w:cs="Times New Roman"/>
                <w:b/>
                <w:iCs/>
                <w:color w:val="auto"/>
                <w:bdr w:val="none" w:sz="0" w:space="0" w:color="auto"/>
                <w:lang w:eastAsia="en-US"/>
              </w:rPr>
            </w:pPr>
            <w:r w:rsidRPr="009F5BB4">
              <w:rPr>
                <w:rFonts w:ascii="Times New Roman" w:eastAsiaTheme="minorHAnsi" w:hAnsi="Times New Roman" w:cs="Times New Roman"/>
                <w:b/>
                <w:iCs/>
                <w:color w:val="auto"/>
                <w:bdr w:val="none" w:sz="0" w:space="0" w:color="auto"/>
                <w:lang w:eastAsia="en-US"/>
              </w:rPr>
              <w:t>Réhabilitation d’une zone technique</w:t>
            </w:r>
          </w:p>
          <w:p w14:paraId="7B6F27A8" w14:textId="77777777" w:rsidR="0025429E" w:rsidRPr="009F5BB4" w:rsidRDefault="009F5BB4" w:rsidP="009F5BB4">
            <w:pPr>
              <w:pStyle w:val="Sansinterlign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/>
              <w:jc w:val="center"/>
              <w:rPr>
                <w:rFonts w:ascii="Times New Roman" w:eastAsiaTheme="minorHAnsi" w:hAnsi="Times New Roman" w:cs="Times New Roman"/>
                <w:b/>
                <w:iCs/>
                <w:color w:val="auto"/>
                <w:bdr w:val="none" w:sz="0" w:space="0" w:color="auto"/>
                <w:lang w:eastAsia="en-US"/>
              </w:rPr>
            </w:pPr>
            <w:r w:rsidRPr="009F5BB4">
              <w:rPr>
                <w:rFonts w:ascii="Times New Roman" w:eastAsiaTheme="minorHAnsi" w:hAnsi="Times New Roman" w:cs="Times New Roman"/>
                <w:b/>
                <w:iCs/>
                <w:color w:val="auto"/>
                <w:bdr w:val="none" w:sz="0" w:space="0" w:color="auto"/>
                <w:lang w:eastAsia="en-US"/>
              </w:rPr>
              <w:t xml:space="preserve">Marché de maîtrise d’œuvre privée </w:t>
            </w:r>
          </w:p>
          <w:p w14:paraId="7251469F" w14:textId="77777777" w:rsidR="009F5BB4" w:rsidRPr="008E345C" w:rsidRDefault="009F5BB4" w:rsidP="009F5BB4">
            <w:pPr>
              <w:pStyle w:val="Titre"/>
              <w:rPr>
                <w:szCs w:val="22"/>
              </w:rPr>
            </w:pPr>
          </w:p>
        </w:tc>
      </w:tr>
    </w:tbl>
    <w:p w14:paraId="6BF7EBC0" w14:textId="77777777" w:rsidR="0025429E" w:rsidRPr="008E345C" w:rsidRDefault="0025429E" w:rsidP="0025429E">
      <w:pPr>
        <w:rPr>
          <w:rFonts w:ascii="Times New Roman" w:hAnsi="Times New Roman" w:cs="Times New Roman"/>
          <w:b/>
        </w:rPr>
      </w:pPr>
    </w:p>
    <w:p w14:paraId="211C14FF" w14:textId="77777777" w:rsidR="0025429E" w:rsidRPr="008E345C" w:rsidRDefault="0025429E">
      <w:pPr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br w:type="page"/>
      </w:r>
    </w:p>
    <w:p w14:paraId="5D7593B5" w14:textId="6F52356C" w:rsidR="0004359D" w:rsidRPr="000D6FD9" w:rsidRDefault="00E20AB4" w:rsidP="000D6FD9">
      <w:pPr>
        <w:keepNext/>
        <w:spacing w:before="48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u w:val="single"/>
          <w:lang w:eastAsia="fr-FR"/>
        </w:rPr>
      </w:pPr>
      <w:r w:rsidRPr="008E345C">
        <w:rPr>
          <w:rFonts w:ascii="Times New Roman" w:eastAsia="Times New Roman" w:hAnsi="Times New Roman" w:cs="Times New Roman"/>
          <w:b/>
          <w:caps/>
          <w:u w:val="single"/>
          <w:lang w:eastAsia="fr-FR"/>
        </w:rPr>
        <w:lastRenderedPageBreak/>
        <w:t>ARTICLE 1 - CONTRACTANT</w:t>
      </w:r>
      <w:bookmarkStart w:id="1" w:name="_Toc262564195"/>
    </w:p>
    <w:p w14:paraId="02B06E16" w14:textId="77777777" w:rsidR="0004359D" w:rsidRPr="008E345C" w:rsidRDefault="0004359D" w:rsidP="0004359D">
      <w:pPr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Nous soussigné(e)s,</w:t>
      </w:r>
    </w:p>
    <w:p w14:paraId="457BE19D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NOM, PRÉNOM, FONCTION :</w:t>
      </w:r>
    </w:p>
    <w:p w14:paraId="3C8B108A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3E065A12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14BA3983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Agissant pour le nom et pour le compte de l'opérateur économique (intitulé complet et forme juridique de l'opérateur économique) :</w:t>
      </w:r>
    </w:p>
    <w:p w14:paraId="473D0951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0B9B4125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5E1EDE50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Au capital de : ………………………………………………………………</w:t>
      </w:r>
    </w:p>
    <w:p w14:paraId="614393E7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Ayant son siège social à :</w:t>
      </w:r>
    </w:p>
    <w:p w14:paraId="788DF3E2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D225AD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Téléphone : ………………………</w:t>
      </w:r>
    </w:p>
    <w:p w14:paraId="30FC525D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Adresse e-mail : ………………………</w:t>
      </w:r>
    </w:p>
    <w:p w14:paraId="5AF07EA5" w14:textId="77777777" w:rsidR="0004359D" w:rsidRPr="008E345C" w:rsidRDefault="008E4A2F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N° SIRET</w:t>
      </w:r>
      <w:r w:rsidR="0004359D" w:rsidRPr="008E345C">
        <w:rPr>
          <w:rFonts w:ascii="Times New Roman" w:hAnsi="Times New Roman" w:cs="Times New Roman"/>
        </w:rPr>
        <w:t xml:space="preserve"> : ………………………………………………………………</w:t>
      </w:r>
    </w:p>
    <w:p w14:paraId="57375702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N° du code d’activité économique principale (APE) : ………………………………………….</w:t>
      </w:r>
    </w:p>
    <w:p w14:paraId="0111C41E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  <w:bdr w:val="single" w:sz="4" w:space="0" w:color="auto"/>
          <w:shd w:val="clear" w:color="auto" w:fill="DBE5F1" w:themeFill="accent1" w:themeFillTint="33"/>
        </w:rPr>
      </w:pPr>
      <w:r w:rsidRPr="008E345C">
        <w:rPr>
          <w:rFonts w:ascii="Times New Roman" w:hAnsi="Times New Roman" w:cs="Times New Roman"/>
        </w:rPr>
        <w:t xml:space="preserve">L'entreprise </w:t>
      </w:r>
      <w:r w:rsidRPr="008E345C">
        <w:rPr>
          <w:rFonts w:ascii="Times New Roman" w:hAnsi="Times New Roman" w:cs="Times New Roman"/>
          <w:bdr w:val="single" w:sz="4" w:space="0" w:color="auto"/>
          <w:shd w:val="clear" w:color="auto" w:fill="DBE5F1" w:themeFill="accent1" w:themeFillTint="33"/>
        </w:rPr>
        <w:t>……………………………………………………………………………</w:t>
      </w:r>
    </w:p>
    <w:p w14:paraId="219D64F4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 xml:space="preserve">agissant en tant que </w:t>
      </w:r>
    </w:p>
    <w:p w14:paraId="2E36A502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 xml:space="preserve">- mandataire solidaire du groupement conjoint </w:t>
      </w:r>
      <w:r w:rsidRPr="008E345C">
        <w:rPr>
          <w:rFonts w:ascii="Times New Roman" w:hAnsi="Times New Roman" w:cs="Times New Roman"/>
        </w:rPr>
        <w:tab/>
      </w:r>
      <w:r w:rsidRPr="008E345C">
        <w:rPr>
          <w:rFonts w:ascii="Times New Roman" w:hAnsi="Times New Roman" w:cs="Times New Roman"/>
        </w:rPr>
        <w:sym w:font="Wingdings" w:char="F0A8"/>
      </w:r>
    </w:p>
    <w:p w14:paraId="0164FDD5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- mandataire du groupement solidaire</w:t>
      </w:r>
      <w:r w:rsidRPr="008E345C">
        <w:rPr>
          <w:rFonts w:ascii="Times New Roman" w:hAnsi="Times New Roman" w:cs="Times New Roman"/>
        </w:rPr>
        <w:tab/>
      </w:r>
      <w:r w:rsidRPr="008E345C">
        <w:rPr>
          <w:rFonts w:ascii="Times New Roman" w:hAnsi="Times New Roman" w:cs="Times New Roman"/>
        </w:rPr>
        <w:sym w:font="Wingdings" w:char="F0A8"/>
      </w:r>
      <w:r w:rsidRPr="008E345C">
        <w:rPr>
          <w:rFonts w:ascii="Times New Roman" w:hAnsi="Times New Roman" w:cs="Times New Roman"/>
        </w:rPr>
        <w:tab/>
      </w:r>
    </w:p>
    <w:p w14:paraId="1A6A83C6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 xml:space="preserve">pour l’ensemble des opérateurs économiques groupés </w:t>
      </w:r>
      <w:r w:rsidR="000D0113">
        <w:rPr>
          <w:rFonts w:ascii="Times New Roman" w:hAnsi="Times New Roman" w:cs="Times New Roman"/>
        </w:rPr>
        <w:t>ayant donné pouvoir au mandataire.</w:t>
      </w:r>
    </w:p>
    <w:p w14:paraId="034E0549" w14:textId="77777777" w:rsidR="0004359D" w:rsidRPr="008E345C" w:rsidRDefault="0004359D" w:rsidP="008E345C">
      <w:pPr>
        <w:spacing w:after="120"/>
        <w:jc w:val="center"/>
        <w:rPr>
          <w:rFonts w:ascii="Times New Roman" w:hAnsi="Times New Roman" w:cs="Times New Roman"/>
          <w:b/>
        </w:rPr>
      </w:pPr>
      <w:r w:rsidRPr="008E345C">
        <w:rPr>
          <w:rFonts w:ascii="Times New Roman" w:hAnsi="Times New Roman" w:cs="Times New Roman"/>
          <w:b/>
        </w:rPr>
        <w:t>ET</w:t>
      </w:r>
    </w:p>
    <w:p w14:paraId="632D6748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NOM, PRÉNOM, FONCTION :</w:t>
      </w:r>
    </w:p>
    <w:p w14:paraId="5FE023FA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34D1111A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5389DFC5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Agissant pour le nom et pour le compte de l'opérateur économique (intitulé complet et forme juridique de l'opérateur économique) :</w:t>
      </w:r>
    </w:p>
    <w:p w14:paraId="6B5A73C9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0818E374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3DDA8F50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Au capital de : ………………………………………………………………</w:t>
      </w:r>
    </w:p>
    <w:p w14:paraId="04B8D66B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lastRenderedPageBreak/>
        <w:t>Ayant son siège social à :</w:t>
      </w:r>
    </w:p>
    <w:p w14:paraId="42067EFE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42B1FD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Téléphone : ………………………</w:t>
      </w:r>
    </w:p>
    <w:p w14:paraId="2FB2F6FA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Adresse e-mail : ………………………</w:t>
      </w:r>
    </w:p>
    <w:p w14:paraId="7FB993E8" w14:textId="77777777" w:rsidR="0004359D" w:rsidRPr="008E345C" w:rsidRDefault="008E4A2F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N° SIRET</w:t>
      </w:r>
      <w:r w:rsidR="0004359D" w:rsidRPr="008E345C">
        <w:rPr>
          <w:rFonts w:ascii="Times New Roman" w:hAnsi="Times New Roman" w:cs="Times New Roman"/>
        </w:rPr>
        <w:t xml:space="preserve"> : ………………………………………………………………</w:t>
      </w:r>
    </w:p>
    <w:p w14:paraId="0D6C293D" w14:textId="77777777" w:rsidR="0004359D" w:rsidRPr="008E345C" w:rsidRDefault="0004359D" w:rsidP="008E3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N° du code d’activité économique principale (APE) : ………………………………………….</w:t>
      </w:r>
    </w:p>
    <w:p w14:paraId="2AC0FB0A" w14:textId="77777777" w:rsidR="000D6FD9" w:rsidRDefault="000D6FD9" w:rsidP="008E345C">
      <w:pPr>
        <w:spacing w:after="120"/>
        <w:jc w:val="both"/>
        <w:rPr>
          <w:rFonts w:ascii="Times New Roman" w:hAnsi="Times New Roman" w:cs="Times New Roman"/>
        </w:rPr>
      </w:pPr>
    </w:p>
    <w:p w14:paraId="39B99DE5" w14:textId="77777777" w:rsidR="000D6FD9" w:rsidRPr="008E345C" w:rsidRDefault="000D6FD9" w:rsidP="000D6FD9">
      <w:pPr>
        <w:spacing w:after="120"/>
        <w:jc w:val="center"/>
        <w:rPr>
          <w:rFonts w:ascii="Times New Roman" w:hAnsi="Times New Roman" w:cs="Times New Roman"/>
          <w:b/>
        </w:rPr>
      </w:pPr>
      <w:r w:rsidRPr="008E345C">
        <w:rPr>
          <w:rFonts w:ascii="Times New Roman" w:hAnsi="Times New Roman" w:cs="Times New Roman"/>
          <w:b/>
        </w:rPr>
        <w:t>ET</w:t>
      </w:r>
    </w:p>
    <w:p w14:paraId="20EB21AD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NOM, PRÉNOM, FONCTION :</w:t>
      </w:r>
    </w:p>
    <w:p w14:paraId="7777A843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447EF7F1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55FABE14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Agissant pour le nom et pour le compte de l'opérateur économique (intitulé complet et forme juridique de l'opérateur économique) :</w:t>
      </w:r>
    </w:p>
    <w:p w14:paraId="0F5AE3D4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2CE2F856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1A5DB730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Au capital de : ………………………………………………………………</w:t>
      </w:r>
    </w:p>
    <w:p w14:paraId="18496BE8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Ayant son siège social à :</w:t>
      </w:r>
    </w:p>
    <w:p w14:paraId="53BD50FD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D8CC1C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Téléphone : ………………………</w:t>
      </w:r>
    </w:p>
    <w:p w14:paraId="381B0B9D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Adresse e-mail : ………………………</w:t>
      </w:r>
    </w:p>
    <w:p w14:paraId="00995DC8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N° SIRET</w:t>
      </w:r>
      <w:r w:rsidRPr="008E345C">
        <w:rPr>
          <w:rFonts w:ascii="Times New Roman" w:hAnsi="Times New Roman" w:cs="Times New Roman"/>
        </w:rPr>
        <w:t xml:space="preserve"> : ………………………………………………………………</w:t>
      </w:r>
    </w:p>
    <w:p w14:paraId="16AF69AC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N° du code d’activité économique principale (APE) : ………………………………………….</w:t>
      </w:r>
    </w:p>
    <w:p w14:paraId="7772A9E4" w14:textId="77777777" w:rsidR="000D6FD9" w:rsidRPr="008E345C" w:rsidRDefault="000D6FD9" w:rsidP="000D6FD9">
      <w:pPr>
        <w:spacing w:after="120"/>
        <w:jc w:val="center"/>
        <w:rPr>
          <w:rFonts w:ascii="Times New Roman" w:hAnsi="Times New Roman" w:cs="Times New Roman"/>
          <w:b/>
        </w:rPr>
      </w:pPr>
      <w:r w:rsidRPr="008E345C">
        <w:rPr>
          <w:rFonts w:ascii="Times New Roman" w:hAnsi="Times New Roman" w:cs="Times New Roman"/>
          <w:b/>
        </w:rPr>
        <w:t>ET</w:t>
      </w:r>
    </w:p>
    <w:p w14:paraId="04EC7A01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NOM, PRÉNOM, FONCTION :</w:t>
      </w:r>
    </w:p>
    <w:p w14:paraId="7F113AAC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5304CF2C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A8C9A08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Agissant pour le nom et pour le compte de l'opérateur économique (intitulé complet et forme juridique de l'opérateur économique) :</w:t>
      </w:r>
    </w:p>
    <w:p w14:paraId="7EFE16F2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4C32D6F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</w:t>
      </w:r>
    </w:p>
    <w:p w14:paraId="7EB2EE56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Au capital de : ………………………………………………………………</w:t>
      </w:r>
    </w:p>
    <w:p w14:paraId="316E528D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Ayant son siège social à :</w:t>
      </w:r>
    </w:p>
    <w:p w14:paraId="7061C80E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44C34F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Téléphone : ………………………</w:t>
      </w:r>
    </w:p>
    <w:p w14:paraId="5305A236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Adresse e-mail : ………………………</w:t>
      </w:r>
    </w:p>
    <w:p w14:paraId="1A2CDCD8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N° SIRET</w:t>
      </w:r>
      <w:r w:rsidRPr="008E345C">
        <w:rPr>
          <w:rFonts w:ascii="Times New Roman" w:hAnsi="Times New Roman" w:cs="Times New Roman"/>
        </w:rPr>
        <w:t xml:space="preserve"> : ………………………………………………………………</w:t>
      </w:r>
    </w:p>
    <w:p w14:paraId="4620FB2C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N° du code d’activité économique principale (APE) : ………………………………………….</w:t>
      </w:r>
    </w:p>
    <w:p w14:paraId="229057CF" w14:textId="77777777" w:rsidR="000D6FD9" w:rsidRPr="008E345C" w:rsidRDefault="000D6FD9" w:rsidP="000D6FD9">
      <w:pPr>
        <w:spacing w:after="120"/>
        <w:jc w:val="center"/>
        <w:rPr>
          <w:rFonts w:ascii="Times New Roman" w:hAnsi="Times New Roman" w:cs="Times New Roman"/>
          <w:b/>
        </w:rPr>
      </w:pPr>
      <w:r w:rsidRPr="008E345C">
        <w:rPr>
          <w:rFonts w:ascii="Times New Roman" w:hAnsi="Times New Roman" w:cs="Times New Roman"/>
          <w:b/>
        </w:rPr>
        <w:t>ET</w:t>
      </w:r>
    </w:p>
    <w:p w14:paraId="168564E9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NOM, PRÉNOM, FONCTION :</w:t>
      </w:r>
    </w:p>
    <w:p w14:paraId="167D07C7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55A01B8F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A4E149D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Agissant pour le nom et pour le compte de l'opérateur économique (intitulé complet et forme juridique de l'opérateur économique) :</w:t>
      </w:r>
    </w:p>
    <w:p w14:paraId="2079B8CF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8B394B8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1C5D478A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Au capital de : ………………………………………………………………</w:t>
      </w:r>
    </w:p>
    <w:p w14:paraId="418E33CD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Ayant son siège social à :</w:t>
      </w:r>
    </w:p>
    <w:p w14:paraId="076621EF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3074DC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Téléphone : ………………………</w:t>
      </w:r>
    </w:p>
    <w:p w14:paraId="02000E1E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Adresse e-mail : ………………………</w:t>
      </w:r>
    </w:p>
    <w:p w14:paraId="572A417B" w14:textId="77777777" w:rsidR="000D6FD9" w:rsidRPr="008E345C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N° SIRET</w:t>
      </w:r>
      <w:r w:rsidRPr="008E345C">
        <w:rPr>
          <w:rFonts w:ascii="Times New Roman" w:hAnsi="Times New Roman" w:cs="Times New Roman"/>
        </w:rPr>
        <w:t xml:space="preserve"> : ………………………………………………………………</w:t>
      </w:r>
    </w:p>
    <w:p w14:paraId="01CA3E38" w14:textId="386C4A0F" w:rsidR="000D6FD9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N° du code d’activité économique principale (APE) : ………………………………………….</w:t>
      </w:r>
    </w:p>
    <w:p w14:paraId="33640767" w14:textId="77777777" w:rsidR="000D6FD9" w:rsidRDefault="000D6FD9" w:rsidP="008E345C">
      <w:pPr>
        <w:spacing w:after="120"/>
        <w:jc w:val="both"/>
        <w:rPr>
          <w:rFonts w:ascii="Times New Roman" w:hAnsi="Times New Roman" w:cs="Times New Roman"/>
        </w:rPr>
      </w:pPr>
    </w:p>
    <w:p w14:paraId="31984CD0" w14:textId="77777777" w:rsidR="000D6FD9" w:rsidRPr="000D6FD9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rFonts w:ascii="Times New Roman" w:eastAsia="Calibri" w:hAnsi="Times New Roman" w:cs="Times New Roman"/>
        </w:rPr>
      </w:pPr>
    </w:p>
    <w:p w14:paraId="3AC799AF" w14:textId="77777777" w:rsidR="000D6FD9" w:rsidRPr="000D6FD9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rFonts w:ascii="Times New Roman" w:eastAsia="Calibri" w:hAnsi="Times New Roman" w:cs="Times New Roman"/>
        </w:rPr>
      </w:pPr>
      <w:r w:rsidRPr="000D6FD9">
        <w:rPr>
          <w:rFonts w:ascii="Times New Roman" w:eastAsia="Calibri" w:hAnsi="Times New Roman" w:cs="Times New Roman"/>
        </w:rPr>
        <w:t xml:space="preserve">L'entreprise </w:t>
      </w:r>
      <w:r w:rsidRPr="000D6FD9">
        <w:rPr>
          <w:rFonts w:ascii="Calibri" w:eastAsia="Calibri" w:hAnsi="Calibri" w:cs="Times New Roman"/>
        </w:rPr>
        <w:t xml:space="preserve"> </w:t>
      </w:r>
      <w:r w:rsidRPr="000D6FD9">
        <w:rPr>
          <w:rFonts w:ascii="Calibri" w:eastAsia="Calibri" w:hAnsi="Calibri" w:cs="Times New Roman"/>
          <w:shd w:val="clear" w:color="auto" w:fill="DBE5F1"/>
        </w:rPr>
        <w:t>…………………………………………………………………………</w:t>
      </w:r>
    </w:p>
    <w:p w14:paraId="165FAB6A" w14:textId="77777777" w:rsidR="000D6FD9" w:rsidRPr="000D6FD9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dr w:val="single" w:sz="4" w:space="0" w:color="auto"/>
          <w:shd w:val="clear" w:color="auto" w:fill="FFFFCC"/>
          <w:lang w:eastAsia="fr-FR"/>
        </w:rPr>
      </w:pPr>
      <w:r w:rsidRPr="000D6FD9">
        <w:rPr>
          <w:rFonts w:ascii="Times New Roman" w:eastAsia="Times New Roman" w:hAnsi="Times New Roman" w:cs="Times New Roman"/>
          <w:lang w:eastAsia="fr-FR"/>
        </w:rPr>
        <w:t xml:space="preserve">agissant en tant que mandataire solidaire du groupement conjoint </w:t>
      </w:r>
    </w:p>
    <w:p w14:paraId="6F3FB701" w14:textId="77777777" w:rsidR="000D6FD9" w:rsidRPr="000D6FD9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rPr>
          <w:rFonts w:ascii="Times New Roman" w:eastAsia="Times New Roman" w:hAnsi="Times New Roman" w:cs="Times New Roman"/>
          <w:bdr w:val="single" w:sz="4" w:space="0" w:color="auto"/>
          <w:lang w:eastAsia="fr-FR"/>
        </w:rPr>
      </w:pPr>
    </w:p>
    <w:p w14:paraId="7A5C95B9" w14:textId="77777777" w:rsidR="000D6FD9" w:rsidRPr="000D6FD9" w:rsidRDefault="000D6FD9" w:rsidP="000D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0D6FD9">
        <w:rPr>
          <w:rFonts w:ascii="Times New Roman" w:eastAsia="Times New Roman" w:hAnsi="Times New Roman" w:cs="Times New Roman"/>
          <w:lang w:eastAsia="fr-FR"/>
        </w:rPr>
        <w:t xml:space="preserve">pour l’ensemble des </w:t>
      </w:r>
      <w:r w:rsidRPr="000D6FD9">
        <w:rPr>
          <w:rFonts w:ascii="Times New Roman" w:eastAsia="Times New Roman" w:hAnsi="Times New Roman" w:cs="Times New Roman"/>
          <w:bCs/>
          <w:lang w:eastAsia="fr-FR"/>
        </w:rPr>
        <w:t>opérateurs économiques groupés ayant donné pouvoir au mandataire.</w:t>
      </w:r>
    </w:p>
    <w:p w14:paraId="4CE8DDDB" w14:textId="77777777" w:rsidR="000D6FD9" w:rsidRPr="000D6FD9" w:rsidRDefault="000D6FD9" w:rsidP="000D6FD9">
      <w:pPr>
        <w:jc w:val="both"/>
        <w:rPr>
          <w:rFonts w:ascii="Times New Roman" w:eastAsia="Calibri" w:hAnsi="Times New Roman" w:cs="Times New Roman"/>
        </w:rPr>
      </w:pPr>
    </w:p>
    <w:p w14:paraId="406EEFEB" w14:textId="77777777" w:rsidR="000D6FD9" w:rsidRPr="000D6FD9" w:rsidRDefault="008E345C" w:rsidP="000D6FD9">
      <w:pPr>
        <w:spacing w:after="12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lastRenderedPageBreak/>
        <w:t xml:space="preserve">Après avoir pris connaissance du Cahier des Clauses Administratives Particulières (CCAP), </w:t>
      </w:r>
      <w:r w:rsidR="009F5BB4">
        <w:rPr>
          <w:rFonts w:ascii="Times New Roman" w:hAnsi="Times New Roman" w:cs="Times New Roman"/>
          <w:b/>
        </w:rPr>
        <w:t xml:space="preserve">DAF_2024_000970 </w:t>
      </w:r>
      <w:r w:rsidRPr="008E345C">
        <w:rPr>
          <w:rFonts w:ascii="Times New Roman" w:hAnsi="Times New Roman" w:cs="Times New Roman"/>
        </w:rPr>
        <w:t xml:space="preserve">et des documents qui y sont mentionnés, et après avoir produit les documents, certificats, attestations ou déclarations visés aux articles R.2143-3 et suivants du Code de la commande publique, </w:t>
      </w:r>
      <w:r w:rsidR="000D6FD9" w:rsidRPr="000D6FD9">
        <w:rPr>
          <w:rFonts w:ascii="Times New Roman" w:hAnsi="Times New Roman" w:cs="Times New Roman"/>
        </w:rPr>
        <w:t>nous nous engageons sur la base de l’offre du groupement sans réserve, conformément aux stipulations des documents visés ci-dessus, à exécuter les travaux dans les conditions ci-après définies.</w:t>
      </w:r>
    </w:p>
    <w:p w14:paraId="2D23B463" w14:textId="10C1CFD4" w:rsidR="008E345C" w:rsidRPr="008E345C" w:rsidRDefault="000D6FD9" w:rsidP="008E345C">
      <w:pPr>
        <w:jc w:val="both"/>
        <w:rPr>
          <w:rFonts w:ascii="Times New Roman" w:hAnsi="Times New Roman" w:cs="Times New Roman"/>
          <w:color w:val="F79646" w:themeColor="accent6"/>
        </w:rPr>
      </w:pPr>
      <w:r>
        <w:rPr>
          <w:rFonts w:ascii="Times New Roman" w:hAnsi="Times New Roman" w:cs="Times New Roman"/>
        </w:rPr>
        <w:t>L’offre du groupement ainsi présentée ne nous</w:t>
      </w:r>
      <w:r w:rsidR="008E345C" w:rsidRPr="008E345C">
        <w:rPr>
          <w:rFonts w:ascii="Times New Roman" w:hAnsi="Times New Roman" w:cs="Times New Roman"/>
        </w:rPr>
        <w:t xml:space="preserve"> lie toutefois que si son acceptation m'est notifiée dans un délai de </w:t>
      </w:r>
      <w:r w:rsidR="008E345C" w:rsidRPr="008E345C">
        <w:rPr>
          <w:rFonts w:ascii="Times New Roman" w:hAnsi="Times New Roman" w:cs="Times New Roman"/>
          <w:b/>
        </w:rPr>
        <w:t>6 mois</w:t>
      </w:r>
      <w:r w:rsidR="008E345C" w:rsidRPr="008E345C">
        <w:rPr>
          <w:rFonts w:ascii="Times New Roman" w:hAnsi="Times New Roman" w:cs="Times New Roman"/>
        </w:rPr>
        <w:t xml:space="preserve"> à compter de la date limite de remise des offres, fixée par le Règlement de la consultation</w:t>
      </w:r>
      <w:r w:rsidR="009F5BB4">
        <w:rPr>
          <w:rFonts w:ascii="Times New Roman" w:hAnsi="Times New Roman" w:cs="Times New Roman"/>
        </w:rPr>
        <w:t>.</w:t>
      </w:r>
    </w:p>
    <w:p w14:paraId="4DCBF8D4" w14:textId="77777777" w:rsidR="00E20AB4" w:rsidRPr="008E345C" w:rsidRDefault="00E20AB4" w:rsidP="00E20AB4">
      <w:pPr>
        <w:keepNext/>
        <w:spacing w:before="480" w:after="24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u w:val="single"/>
          <w:lang w:eastAsia="fr-FR"/>
        </w:rPr>
      </w:pPr>
      <w:r w:rsidRPr="008E345C">
        <w:rPr>
          <w:rFonts w:ascii="Times New Roman" w:eastAsia="Times New Roman" w:hAnsi="Times New Roman" w:cs="Times New Roman"/>
          <w:b/>
          <w:caps/>
          <w:u w:val="single"/>
          <w:lang w:eastAsia="fr-FR"/>
        </w:rPr>
        <w:t>ARTICLE 2 –</w:t>
      </w:r>
      <w:bookmarkEnd w:id="1"/>
      <w:r w:rsidR="003B793E" w:rsidRPr="008E345C">
        <w:rPr>
          <w:rFonts w:ascii="Times New Roman" w:eastAsia="Times New Roman" w:hAnsi="Times New Roman" w:cs="Times New Roman"/>
          <w:b/>
          <w:caps/>
          <w:u w:val="single"/>
          <w:lang w:eastAsia="fr-FR"/>
        </w:rPr>
        <w:t xml:space="preserve"> </w:t>
      </w:r>
      <w:r w:rsidRPr="008E345C">
        <w:rPr>
          <w:rFonts w:ascii="Times New Roman" w:eastAsia="Times New Roman" w:hAnsi="Times New Roman" w:cs="Times New Roman"/>
          <w:b/>
          <w:caps/>
          <w:u w:val="single"/>
          <w:lang w:eastAsia="fr-FR"/>
        </w:rPr>
        <w:t>PRIX</w:t>
      </w:r>
    </w:p>
    <w:p w14:paraId="2515C611" w14:textId="77777777" w:rsidR="00632E54" w:rsidRPr="008E345C" w:rsidRDefault="00632E54" w:rsidP="00632E54">
      <w:pPr>
        <w:rPr>
          <w:rFonts w:ascii="Times New Roman" w:hAnsi="Times New Roman" w:cs="Times New Roman"/>
          <w:b/>
          <w:smallCaps/>
          <w:u w:val="single"/>
        </w:rPr>
      </w:pPr>
      <w:r w:rsidRPr="008E345C">
        <w:rPr>
          <w:rFonts w:ascii="Times New Roman" w:hAnsi="Times New Roman" w:cs="Times New Roman"/>
          <w:b/>
          <w:u w:val="single"/>
        </w:rPr>
        <w:t xml:space="preserve">2.1 – </w:t>
      </w:r>
      <w:r w:rsidR="00795C7A">
        <w:rPr>
          <w:rFonts w:ascii="Times New Roman" w:hAnsi="Times New Roman" w:cs="Times New Roman"/>
          <w:b/>
          <w:u w:val="single"/>
        </w:rPr>
        <w:t>Montant de l’offre</w:t>
      </w:r>
      <w:r w:rsidRPr="008E345C">
        <w:rPr>
          <w:rFonts w:ascii="Times New Roman" w:hAnsi="Times New Roman" w:cs="Times New Roman"/>
          <w:b/>
          <w:u w:val="single"/>
        </w:rPr>
        <w:t xml:space="preserve"> </w:t>
      </w:r>
    </w:p>
    <w:p w14:paraId="4F5C46FA" w14:textId="77777777" w:rsidR="00795C7A" w:rsidRPr="00746F8C" w:rsidRDefault="00795C7A" w:rsidP="00795C7A">
      <w:pPr>
        <w:tabs>
          <w:tab w:val="left" w:pos="720"/>
          <w:tab w:val="left" w:leader="dot" w:pos="9639"/>
        </w:tabs>
        <w:spacing w:after="0" w:line="240" w:lineRule="auto"/>
        <w:jc w:val="both"/>
        <w:rPr>
          <w:rFonts w:ascii="Times New Roman" w:eastAsia="Times New Roman" w:hAnsi="Times New Roman"/>
          <w:noProof/>
          <w:lang w:eastAsia="fr-FR"/>
        </w:rPr>
      </w:pPr>
      <w:r w:rsidRPr="00746F8C">
        <w:rPr>
          <w:rFonts w:ascii="Times New Roman" w:eastAsia="Times New Roman" w:hAnsi="Times New Roman"/>
          <w:noProof/>
          <w:lang w:eastAsia="fr-FR"/>
        </w:rPr>
        <w:t>La mission de maîtrise d’œuvre donne lieu à une rémunération forfaitaire. Le montant de cette rémunération tient compte de l’étendue de la mission, de son degré de complexité et du coût prévisionnel des travaux.</w:t>
      </w:r>
    </w:p>
    <w:p w14:paraId="221BC5A1" w14:textId="77777777" w:rsidR="00795C7A" w:rsidRPr="00746F8C" w:rsidRDefault="00795C7A" w:rsidP="00795C7A">
      <w:pPr>
        <w:tabs>
          <w:tab w:val="left" w:pos="720"/>
          <w:tab w:val="left" w:leader="dot" w:pos="9639"/>
        </w:tabs>
        <w:spacing w:after="0" w:line="240" w:lineRule="auto"/>
        <w:jc w:val="both"/>
        <w:rPr>
          <w:rFonts w:ascii="Times New Roman" w:eastAsia="Times New Roman" w:hAnsi="Times New Roman"/>
          <w:noProof/>
          <w:lang w:eastAsia="fr-FR"/>
        </w:rPr>
      </w:pPr>
    </w:p>
    <w:p w14:paraId="1E797F0B" w14:textId="515E6FE1" w:rsidR="00795C7A" w:rsidRPr="0086699E" w:rsidRDefault="00795C7A" w:rsidP="00795C7A">
      <w:pPr>
        <w:tabs>
          <w:tab w:val="left" w:pos="720"/>
          <w:tab w:val="left" w:leader="dot" w:pos="9639"/>
        </w:tabs>
        <w:spacing w:after="0" w:line="240" w:lineRule="auto"/>
        <w:jc w:val="both"/>
        <w:rPr>
          <w:rFonts w:ascii="Times New Roman" w:eastAsia="Times New Roman" w:hAnsi="Times New Roman"/>
          <w:noProof/>
          <w:lang w:eastAsia="fr-FR"/>
        </w:rPr>
      </w:pPr>
      <w:r w:rsidRPr="0086699E">
        <w:rPr>
          <w:rFonts w:ascii="Times New Roman" w:eastAsia="Times New Roman" w:hAnsi="Times New Roman"/>
          <w:noProof/>
          <w:lang w:eastAsia="fr-FR"/>
        </w:rPr>
        <w:t xml:space="preserve">Les modalités de calcul de la rémunération des éléments de mission du maître d’œuvre sont prévues à l’article </w:t>
      </w:r>
      <w:r w:rsidR="00C25DD1" w:rsidRPr="0086699E">
        <w:rPr>
          <w:rFonts w:ascii="Times New Roman" w:eastAsia="Times New Roman" w:hAnsi="Times New Roman"/>
          <w:noProof/>
          <w:lang w:eastAsia="fr-FR"/>
        </w:rPr>
        <w:t>6</w:t>
      </w:r>
      <w:r w:rsidRPr="0086699E">
        <w:rPr>
          <w:rFonts w:ascii="Times New Roman" w:eastAsia="Times New Roman" w:hAnsi="Times New Roman"/>
          <w:noProof/>
          <w:lang w:eastAsia="fr-FR"/>
        </w:rPr>
        <w:t xml:space="preserve"> du CCAP.</w:t>
      </w:r>
    </w:p>
    <w:p w14:paraId="360B7C66" w14:textId="77777777" w:rsidR="00E20AB4" w:rsidRPr="0086699E" w:rsidRDefault="00E20AB4" w:rsidP="00E20AB4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14:paraId="71B01FC1" w14:textId="77777777" w:rsidR="00795C7A" w:rsidRPr="0086699E" w:rsidRDefault="00795C7A" w:rsidP="00795C7A">
      <w:pPr>
        <w:rPr>
          <w:rFonts w:ascii="Times New Roman" w:hAnsi="Times New Roman" w:cs="Times New Roman"/>
          <w:b/>
          <w:u w:val="single"/>
        </w:rPr>
      </w:pPr>
      <w:bookmarkStart w:id="2" w:name="_Toc431488006"/>
      <w:r w:rsidRPr="0086699E">
        <w:rPr>
          <w:rFonts w:ascii="Times New Roman" w:hAnsi="Times New Roman" w:cs="Times New Roman"/>
          <w:b/>
          <w:u w:val="single"/>
        </w:rPr>
        <w:t>2.2 – Indemnités de dédit</w:t>
      </w:r>
      <w:bookmarkEnd w:id="2"/>
    </w:p>
    <w:p w14:paraId="0CBF32FE" w14:textId="77777777" w:rsidR="00795C7A" w:rsidRPr="0086699E" w:rsidRDefault="00795C7A" w:rsidP="00795C7A">
      <w:pPr>
        <w:tabs>
          <w:tab w:val="left" w:pos="720"/>
          <w:tab w:val="left" w:leader="do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  <w:r w:rsidRPr="0086699E">
        <w:rPr>
          <w:rFonts w:ascii="Times New Roman" w:eastAsia="Times New Roman" w:hAnsi="Times New Roman" w:cs="Times New Roman"/>
          <w:noProof/>
          <w:lang w:eastAsia="fr-FR"/>
        </w:rPr>
        <w:t>Sans objet.</w:t>
      </w:r>
    </w:p>
    <w:p w14:paraId="1E13E1C3" w14:textId="77777777" w:rsidR="00795C7A" w:rsidRPr="0086699E" w:rsidRDefault="00795C7A" w:rsidP="00795C7A">
      <w:pPr>
        <w:tabs>
          <w:tab w:val="left" w:pos="720"/>
          <w:tab w:val="left" w:leader="do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70C0"/>
          <w:lang w:eastAsia="fr-FR"/>
        </w:rPr>
      </w:pPr>
    </w:p>
    <w:p w14:paraId="7BC8C51C" w14:textId="77777777" w:rsidR="00795C7A" w:rsidRPr="0086699E" w:rsidRDefault="00795C7A" w:rsidP="00795C7A">
      <w:pPr>
        <w:rPr>
          <w:rFonts w:ascii="Times New Roman" w:hAnsi="Times New Roman" w:cs="Times New Roman"/>
          <w:b/>
          <w:u w:val="single"/>
        </w:rPr>
      </w:pPr>
      <w:bookmarkStart w:id="3" w:name="_Toc431488007"/>
      <w:r w:rsidRPr="0086699E">
        <w:rPr>
          <w:rFonts w:ascii="Times New Roman" w:hAnsi="Times New Roman" w:cs="Times New Roman"/>
          <w:b/>
          <w:u w:val="single"/>
        </w:rPr>
        <w:t>2.3 – Rémunération provisoire</w:t>
      </w:r>
      <w:bookmarkEnd w:id="3"/>
    </w:p>
    <w:p w14:paraId="603ECA1E" w14:textId="77777777" w:rsidR="00795C7A" w:rsidRPr="00795C7A" w:rsidRDefault="00795C7A" w:rsidP="00795C7A">
      <w:pPr>
        <w:tabs>
          <w:tab w:val="left" w:pos="720"/>
          <w:tab w:val="left" w:leader="do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  <w:r w:rsidRPr="0086699E">
        <w:rPr>
          <w:rFonts w:ascii="Times New Roman" w:eastAsia="Times New Roman" w:hAnsi="Times New Roman" w:cs="Times New Roman"/>
          <w:noProof/>
          <w:lang w:eastAsia="fr-FR"/>
        </w:rPr>
        <w:t>Les modalités de variation des prix sont fixées à l’article 9 du C.C.A.P. L'unité monétaire retenue pour l'exécution du présent marché est l'euro.</w:t>
      </w:r>
    </w:p>
    <w:p w14:paraId="63DCBFFB" w14:textId="77777777" w:rsidR="00795C7A" w:rsidRPr="00795C7A" w:rsidRDefault="00795C7A" w:rsidP="00795C7A">
      <w:pPr>
        <w:tabs>
          <w:tab w:val="left" w:pos="720"/>
          <w:tab w:val="left" w:leader="do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</w:p>
    <w:p w14:paraId="26BDED48" w14:textId="77777777" w:rsidR="00795C7A" w:rsidRPr="00795C7A" w:rsidRDefault="00795C7A" w:rsidP="00795C7A">
      <w:pPr>
        <w:tabs>
          <w:tab w:val="left" w:pos="720"/>
          <w:tab w:val="left" w:leader="do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  <w:r w:rsidRPr="00795C7A">
        <w:rPr>
          <w:rFonts w:ascii="Times New Roman" w:eastAsia="Times New Roman" w:hAnsi="Times New Roman" w:cs="Times New Roman"/>
          <w:noProof/>
          <w:lang w:eastAsia="fr-FR"/>
        </w:rPr>
        <w:t>Le montant provisoire de la rémunération est calculé sur la base suivante :</w:t>
      </w:r>
    </w:p>
    <w:p w14:paraId="5F44A89D" w14:textId="77777777" w:rsidR="00795C7A" w:rsidRPr="00795C7A" w:rsidRDefault="00795C7A" w:rsidP="00795C7A">
      <w:pPr>
        <w:tabs>
          <w:tab w:val="left" w:pos="720"/>
          <w:tab w:val="left" w:leader="do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B050"/>
          <w:lang w:eastAsia="fr-FR"/>
        </w:rPr>
      </w:pPr>
    </w:p>
    <w:tbl>
      <w:tblPr>
        <w:tblW w:w="9073" w:type="dxa"/>
        <w:tblInd w:w="1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2410"/>
      </w:tblGrid>
      <w:tr w:rsidR="00795C7A" w:rsidRPr="00795C7A" w14:paraId="1F43ED6E" w14:textId="77777777" w:rsidTr="007B085F">
        <w:trPr>
          <w:cantSplit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05777C" w14:textId="7DF79A33" w:rsidR="00795C7A" w:rsidRPr="00795C7A" w:rsidRDefault="00795C7A" w:rsidP="00397C47">
            <w:pPr>
              <w:snapToGrid w:val="0"/>
              <w:spacing w:before="60" w:after="120" w:line="240" w:lineRule="auto"/>
              <w:rPr>
                <w:rFonts w:ascii="Times New Roman" w:eastAsia="Times New Roman" w:hAnsi="Times New Roman" w:cs="Times New Roman"/>
                <w:noProof/>
                <w:lang w:eastAsia="ar-SA"/>
              </w:rPr>
            </w:pPr>
            <w:r w:rsidRPr="00795C7A">
              <w:rPr>
                <w:rFonts w:ascii="Times New Roman" w:eastAsia="Times New Roman" w:hAnsi="Times New Roman" w:cs="Times New Roman"/>
                <w:noProof/>
                <w:lang w:eastAsia="ar-SA"/>
              </w:rPr>
              <w:t>Part de l’enveloppe financière affectée aux travaux par le maître d’ouvrage C</w:t>
            </w:r>
            <w:r w:rsidRPr="00795C7A">
              <w:rPr>
                <w:rFonts w:ascii="Times New Roman" w:eastAsia="Times New Roman" w:hAnsi="Times New Roman" w:cs="Times New Roman"/>
                <w:noProof/>
                <w:vertAlign w:val="subscript"/>
                <w:lang w:eastAsia="ar-SA"/>
              </w:rPr>
              <w:t xml:space="preserve">0 </w:t>
            </w:r>
            <w:r w:rsidRPr="00397C47">
              <w:rPr>
                <w:rFonts w:ascii="Times New Roman" w:eastAsia="Times New Roman" w:hAnsi="Times New Roman" w:cs="Times New Roman"/>
                <w:noProof/>
                <w:lang w:eastAsia="ar-SA"/>
              </w:rPr>
              <w:t>(mois</w:t>
            </w:r>
            <w:r w:rsidRPr="00397C47">
              <w:rPr>
                <w:rFonts w:ascii="Times New Roman" w:eastAsia="Times New Roman" w:hAnsi="Times New Roman" w:cs="Times New Roman"/>
                <w:noProof/>
                <w:vertAlign w:val="subscript"/>
                <w:lang w:eastAsia="ar-SA"/>
              </w:rPr>
              <w:t xml:space="preserve"> </w:t>
            </w:r>
            <w:r w:rsidRPr="00397C47">
              <w:rPr>
                <w:rFonts w:ascii="Times New Roman" w:eastAsia="Times New Roman" w:hAnsi="Times New Roman" w:cs="Times New Roman"/>
                <w:noProof/>
                <w:lang w:eastAsia="ar-SA"/>
              </w:rPr>
              <w:t>de</w:t>
            </w:r>
            <w:r w:rsidRPr="00397C47">
              <w:rPr>
                <w:rFonts w:ascii="Times New Roman" w:eastAsia="Times New Roman" w:hAnsi="Times New Roman" w:cs="Times New Roman"/>
                <w:noProof/>
                <w:vertAlign w:val="subscript"/>
                <w:lang w:eastAsia="ar-SA"/>
              </w:rPr>
              <w:t xml:space="preserve"> </w:t>
            </w:r>
            <w:r w:rsidRPr="00397C47">
              <w:rPr>
                <w:rFonts w:ascii="Times New Roman" w:eastAsia="Times New Roman" w:hAnsi="Times New Roman" w:cs="Times New Roman"/>
                <w:noProof/>
                <w:lang w:eastAsia="ar-SA"/>
              </w:rPr>
              <w:t xml:space="preserve">valeur : </w:t>
            </w:r>
            <w:r w:rsidR="00397C47">
              <w:rPr>
                <w:rFonts w:ascii="Times New Roman" w:eastAsia="Times New Roman" w:hAnsi="Times New Roman" w:cs="Times New Roman"/>
                <w:noProof/>
                <w:lang w:eastAsia="ar-SA"/>
              </w:rPr>
              <w:t>septembre 2027)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5B1D4" w14:textId="46EF39E3" w:rsidR="00795C7A" w:rsidRPr="00795C7A" w:rsidRDefault="00397C47" w:rsidP="00795C7A">
            <w:pPr>
              <w:tabs>
                <w:tab w:val="right" w:pos="2339"/>
                <w:tab w:val="right" w:pos="2765"/>
                <w:tab w:val="center" w:pos="4536"/>
                <w:tab w:val="right" w:pos="9072"/>
              </w:tabs>
              <w:snapToGrid w:val="0"/>
              <w:spacing w:before="120" w:after="12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noProof/>
                <w:lang w:eastAsia="ar-SA"/>
              </w:rPr>
            </w:pPr>
            <w:r w:rsidRPr="00397C47">
              <w:rPr>
                <w:rFonts w:ascii="Times New Roman" w:eastAsia="Times New Roman" w:hAnsi="Times New Roman" w:cs="Times New Roman"/>
                <w:noProof/>
                <w:lang w:eastAsia="ar-SA"/>
              </w:rPr>
              <w:t xml:space="preserve">18 516 000,00 </w:t>
            </w:r>
            <w:r w:rsidR="00795C7A" w:rsidRPr="00397C47">
              <w:rPr>
                <w:rFonts w:ascii="Times New Roman" w:eastAsia="Times New Roman" w:hAnsi="Times New Roman" w:cs="Times New Roman"/>
                <w:noProof/>
                <w:lang w:eastAsia="ar-SA"/>
              </w:rPr>
              <w:t>H.T.</w:t>
            </w:r>
          </w:p>
        </w:tc>
      </w:tr>
      <w:tr w:rsidR="00795C7A" w:rsidRPr="00795C7A" w14:paraId="71878322" w14:textId="77777777" w:rsidTr="007B085F">
        <w:trPr>
          <w:cantSplit/>
        </w:trPr>
        <w:tc>
          <w:tcPr>
            <w:tcW w:w="666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14:paraId="0BF85F85" w14:textId="77777777" w:rsidR="00795C7A" w:rsidRPr="00795C7A" w:rsidRDefault="00795C7A" w:rsidP="00795C7A">
            <w:pPr>
              <w:snapToGrid w:val="0"/>
              <w:spacing w:before="60" w:after="120" w:line="240" w:lineRule="auto"/>
              <w:rPr>
                <w:rFonts w:ascii="Times New Roman" w:eastAsia="Times New Roman" w:hAnsi="Times New Roman" w:cs="Times New Roman"/>
                <w:noProof/>
                <w:lang w:eastAsia="ar-SA"/>
              </w:rPr>
            </w:pPr>
            <w:r w:rsidRPr="00795C7A">
              <w:rPr>
                <w:rFonts w:ascii="Times New Roman" w:eastAsia="Times New Roman" w:hAnsi="Times New Roman" w:cs="Times New Roman"/>
                <w:noProof/>
                <w:lang w:eastAsia="ar-SA"/>
              </w:rPr>
              <w:t xml:space="preserve">Taux de rémunération provisoire </w:t>
            </w:r>
            <w:r w:rsidRPr="00795C7A">
              <w:rPr>
                <w:rFonts w:ascii="Times New Roman" w:eastAsia="Times New Roman" w:hAnsi="Times New Roman" w:cs="Times New Roman"/>
                <w:bCs/>
                <w:iCs/>
                <w:noProof/>
                <w:lang w:eastAsia="ar-SA"/>
              </w:rPr>
              <w:t>t</w:t>
            </w:r>
            <w:r w:rsidRPr="00795C7A">
              <w:rPr>
                <w:rFonts w:ascii="Times New Roman" w:eastAsia="Times New Roman" w:hAnsi="Times New Roman" w:cs="Times New Roman"/>
                <w:noProof/>
                <w:lang w:eastAsia="ar-SA"/>
              </w:rPr>
              <w:t xml:space="preserve"> de la mission de base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51A87" w14:textId="77777777" w:rsidR="00795C7A" w:rsidRPr="00795C7A" w:rsidRDefault="00795C7A" w:rsidP="00795C7A">
            <w:pPr>
              <w:tabs>
                <w:tab w:val="right" w:pos="2339"/>
                <w:tab w:val="right" w:pos="2765"/>
                <w:tab w:val="center" w:pos="4536"/>
                <w:tab w:val="right" w:pos="9072"/>
              </w:tabs>
              <w:snapToGrid w:val="0"/>
              <w:spacing w:before="120" w:after="12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noProof/>
                <w:lang w:eastAsia="ar-SA"/>
              </w:rPr>
            </w:pPr>
            <w:r w:rsidRPr="00795C7A">
              <w:rPr>
                <w:rFonts w:ascii="Times New Roman" w:eastAsia="Times New Roman" w:hAnsi="Times New Roman" w:cs="Times New Roman"/>
                <w:noProof/>
                <w:lang w:eastAsia="ar-SA"/>
              </w:rPr>
              <w:t>………….……. %</w:t>
            </w:r>
          </w:p>
        </w:tc>
      </w:tr>
      <w:tr w:rsidR="00795C7A" w:rsidRPr="00795C7A" w14:paraId="0E91C3F4" w14:textId="77777777" w:rsidTr="007B085F">
        <w:trPr>
          <w:cantSplit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76BEA43D" w14:textId="77777777" w:rsidR="00795C7A" w:rsidRPr="00795C7A" w:rsidRDefault="00795C7A" w:rsidP="00795C7A">
            <w:pPr>
              <w:snapToGrid w:val="0"/>
              <w:spacing w:before="60" w:after="120" w:line="240" w:lineRule="auto"/>
              <w:rPr>
                <w:rFonts w:ascii="Times New Roman" w:eastAsia="Times New Roman" w:hAnsi="Times New Roman" w:cs="Times New Roman"/>
                <w:noProof/>
                <w:lang w:eastAsia="ar-SA"/>
              </w:rPr>
            </w:pPr>
            <w:r w:rsidRPr="00795C7A">
              <w:rPr>
                <w:rFonts w:ascii="Times New Roman" w:eastAsia="Times New Roman" w:hAnsi="Times New Roman" w:cs="Times New Roman"/>
                <w:noProof/>
                <w:lang w:eastAsia="ar-SA"/>
              </w:rPr>
              <w:t>Forfait</w:t>
            </w:r>
            <w:r w:rsidRPr="00795C7A">
              <w:rPr>
                <w:rFonts w:ascii="Times New Roman" w:eastAsia="Times New Roman" w:hAnsi="Times New Roman" w:cs="Times New Roman"/>
                <w:bCs/>
                <w:noProof/>
                <w:lang w:eastAsia="ar-SA"/>
              </w:rPr>
              <w:t xml:space="preserve"> provisoire</w:t>
            </w:r>
            <w:r w:rsidRPr="00795C7A">
              <w:rPr>
                <w:rFonts w:ascii="Times New Roman" w:eastAsia="Times New Roman" w:hAnsi="Times New Roman" w:cs="Times New Roman"/>
                <w:noProof/>
                <w:lang w:eastAsia="ar-SA"/>
              </w:rPr>
              <w:t xml:space="preserve"> F</w:t>
            </w:r>
            <w:r w:rsidRPr="00795C7A">
              <w:rPr>
                <w:rFonts w:ascii="Times New Roman" w:eastAsia="Times New Roman" w:hAnsi="Times New Roman" w:cs="Times New Roman"/>
                <w:noProof/>
                <w:vertAlign w:val="subscript"/>
                <w:lang w:eastAsia="ar-SA"/>
              </w:rPr>
              <w:t>p</w:t>
            </w:r>
            <w:r w:rsidRPr="00795C7A">
              <w:rPr>
                <w:rFonts w:ascii="Times New Roman" w:eastAsia="Times New Roman" w:hAnsi="Times New Roman" w:cs="Times New Roman"/>
                <w:noProof/>
                <w:lang w:eastAsia="ar-SA"/>
              </w:rPr>
              <w:t xml:space="preserve"> de la mission de base : F</w:t>
            </w:r>
            <w:r w:rsidRPr="00795C7A">
              <w:rPr>
                <w:rFonts w:ascii="Times New Roman" w:eastAsia="Times New Roman" w:hAnsi="Times New Roman" w:cs="Times New Roman"/>
                <w:noProof/>
                <w:vertAlign w:val="subscript"/>
                <w:lang w:eastAsia="ar-SA"/>
              </w:rPr>
              <w:t>p</w:t>
            </w:r>
            <w:r w:rsidRPr="00795C7A">
              <w:rPr>
                <w:rFonts w:ascii="Times New Roman" w:eastAsia="Times New Roman" w:hAnsi="Times New Roman" w:cs="Times New Roman"/>
                <w:noProof/>
                <w:lang w:eastAsia="ar-SA"/>
              </w:rPr>
              <w:t xml:space="preserve"> = C</w:t>
            </w:r>
            <w:r w:rsidRPr="00795C7A">
              <w:rPr>
                <w:rFonts w:ascii="Times New Roman" w:eastAsia="Times New Roman" w:hAnsi="Times New Roman" w:cs="Times New Roman"/>
                <w:noProof/>
                <w:vertAlign w:val="subscript"/>
                <w:lang w:eastAsia="ar-SA"/>
              </w:rPr>
              <w:t>0</w:t>
            </w:r>
            <w:r w:rsidRPr="00795C7A">
              <w:rPr>
                <w:rFonts w:ascii="Times New Roman" w:eastAsia="Times New Roman" w:hAnsi="Times New Roman" w:cs="Times New Roman"/>
                <w:noProof/>
                <w:lang w:eastAsia="ar-SA"/>
              </w:rPr>
              <w:t xml:space="preserve"> x </w:t>
            </w:r>
            <w:r w:rsidRPr="00795C7A">
              <w:rPr>
                <w:rFonts w:ascii="Times New Roman" w:eastAsia="Times New Roman" w:hAnsi="Times New Roman" w:cs="Times New Roman"/>
                <w:bCs/>
                <w:noProof/>
                <w:lang w:eastAsia="ar-SA"/>
              </w:rPr>
              <w:t>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0AAF9FCA" w14:textId="77777777" w:rsidR="00795C7A" w:rsidRPr="00795C7A" w:rsidRDefault="00795C7A" w:rsidP="00795C7A">
            <w:pPr>
              <w:tabs>
                <w:tab w:val="right" w:pos="2339"/>
                <w:tab w:val="right" w:pos="2765"/>
                <w:tab w:val="center" w:pos="4536"/>
                <w:tab w:val="right" w:pos="9072"/>
              </w:tabs>
              <w:snapToGrid w:val="0"/>
              <w:spacing w:before="120" w:after="12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noProof/>
                <w:lang w:eastAsia="ar-SA"/>
              </w:rPr>
            </w:pPr>
            <w:r w:rsidRPr="00795C7A">
              <w:rPr>
                <w:rFonts w:ascii="Times New Roman" w:eastAsia="Times New Roman" w:hAnsi="Times New Roman" w:cs="Times New Roman"/>
                <w:noProof/>
                <w:lang w:eastAsia="ar-SA"/>
              </w:rPr>
              <w:t>........………….. €.</w:t>
            </w:r>
          </w:p>
        </w:tc>
      </w:tr>
      <w:tr w:rsidR="00795C7A" w:rsidRPr="00795C7A" w14:paraId="044F9CCD" w14:textId="77777777" w:rsidTr="007B085F">
        <w:trPr>
          <w:cantSplit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72AA1" w14:textId="77777777" w:rsidR="00795C7A" w:rsidRPr="00795C7A" w:rsidRDefault="00795C7A" w:rsidP="00795C7A">
            <w:pPr>
              <w:snapToGrid w:val="0"/>
              <w:spacing w:before="60" w:after="120" w:line="240" w:lineRule="auto"/>
              <w:rPr>
                <w:rFonts w:ascii="Times New Roman" w:eastAsia="Times New Roman" w:hAnsi="Times New Roman" w:cs="Times New Roman"/>
                <w:noProof/>
                <w:lang w:eastAsia="ar-SA"/>
              </w:rPr>
            </w:pPr>
            <w:r w:rsidRPr="00795C7A">
              <w:rPr>
                <w:rFonts w:ascii="Times New Roman" w:eastAsia="Times New Roman" w:hAnsi="Times New Roman" w:cs="Times New Roman"/>
                <w:noProof/>
                <w:lang w:eastAsia="ar-SA"/>
              </w:rPr>
              <w:t>Montant de la T.V.A. (20 %)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B24CC" w14:textId="77777777" w:rsidR="00795C7A" w:rsidRPr="00795C7A" w:rsidRDefault="00795C7A" w:rsidP="00795C7A">
            <w:pPr>
              <w:tabs>
                <w:tab w:val="right" w:pos="2339"/>
                <w:tab w:val="right" w:pos="2906"/>
                <w:tab w:val="center" w:pos="4536"/>
                <w:tab w:val="right" w:pos="9072"/>
              </w:tabs>
              <w:snapToGrid w:val="0"/>
              <w:spacing w:before="120" w:after="12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noProof/>
                <w:lang w:eastAsia="ar-SA"/>
              </w:rPr>
            </w:pPr>
            <w:r w:rsidRPr="00795C7A">
              <w:rPr>
                <w:rFonts w:ascii="Times New Roman" w:eastAsia="Times New Roman" w:hAnsi="Times New Roman" w:cs="Times New Roman"/>
                <w:noProof/>
                <w:lang w:eastAsia="ar-SA"/>
              </w:rPr>
              <w:t>……………….. €.</w:t>
            </w:r>
          </w:p>
        </w:tc>
      </w:tr>
      <w:tr w:rsidR="00795C7A" w:rsidRPr="00795C7A" w14:paraId="56BE318F" w14:textId="77777777" w:rsidTr="007B085F">
        <w:trPr>
          <w:cantSplit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F0D28" w14:textId="77777777" w:rsidR="00795C7A" w:rsidRPr="00795C7A" w:rsidRDefault="00795C7A" w:rsidP="00795C7A">
            <w:pPr>
              <w:snapToGrid w:val="0"/>
              <w:spacing w:before="60" w:after="120" w:line="240" w:lineRule="auto"/>
              <w:rPr>
                <w:rFonts w:ascii="Times New Roman" w:eastAsia="Times New Roman" w:hAnsi="Times New Roman" w:cs="Times New Roman"/>
                <w:noProof/>
                <w:lang w:eastAsia="ar-SA"/>
              </w:rPr>
            </w:pPr>
            <w:r w:rsidRPr="00795C7A">
              <w:rPr>
                <w:rFonts w:ascii="Times New Roman" w:eastAsia="Times New Roman" w:hAnsi="Times New Roman" w:cs="Times New Roman"/>
                <w:noProof/>
                <w:lang w:eastAsia="ar-SA"/>
              </w:rPr>
              <w:t>Montant provisoire (T.T.C.) de la rémunération de la mission de base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8A992" w14:textId="77777777" w:rsidR="00795C7A" w:rsidRPr="00795C7A" w:rsidRDefault="00795C7A" w:rsidP="00795C7A">
            <w:pPr>
              <w:tabs>
                <w:tab w:val="right" w:pos="2339"/>
                <w:tab w:val="right" w:pos="2765"/>
                <w:tab w:val="center" w:pos="4536"/>
                <w:tab w:val="right" w:pos="9072"/>
              </w:tabs>
              <w:snapToGrid w:val="0"/>
              <w:spacing w:before="120" w:after="12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noProof/>
                <w:lang w:eastAsia="ar-SA"/>
              </w:rPr>
            </w:pPr>
            <w:r w:rsidRPr="00795C7A">
              <w:rPr>
                <w:rFonts w:ascii="Times New Roman" w:eastAsia="Times New Roman" w:hAnsi="Times New Roman" w:cs="Times New Roman"/>
                <w:noProof/>
                <w:lang w:eastAsia="ar-SA"/>
              </w:rPr>
              <w:t>....……….……  €.</w:t>
            </w:r>
          </w:p>
        </w:tc>
      </w:tr>
    </w:tbl>
    <w:p w14:paraId="59802DF7" w14:textId="77777777" w:rsidR="00795C7A" w:rsidRPr="00795C7A" w:rsidRDefault="00795C7A" w:rsidP="00795C7A">
      <w:pPr>
        <w:tabs>
          <w:tab w:val="left" w:pos="720"/>
          <w:tab w:val="left" w:leader="do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B050"/>
          <w:lang w:eastAsia="fr-FR"/>
        </w:rPr>
      </w:pPr>
    </w:p>
    <w:p w14:paraId="25702F9A" w14:textId="77777777" w:rsidR="00795C7A" w:rsidRPr="00795C7A" w:rsidRDefault="00795C7A" w:rsidP="00795C7A">
      <w:pPr>
        <w:tabs>
          <w:tab w:val="left" w:pos="720"/>
          <w:tab w:val="left" w:leader="do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  <w:r w:rsidRPr="00795C7A">
        <w:rPr>
          <w:rFonts w:ascii="Times New Roman" w:eastAsia="Times New Roman" w:hAnsi="Times New Roman" w:cs="Times New Roman"/>
          <w:noProof/>
          <w:lang w:eastAsia="fr-FR"/>
        </w:rPr>
        <w:t>Le montant de la rémunération provisoire de la mission de base s’élève à (en lettres) : ……………………………………………………………………………………………………………………………………………………………………………………………………………euros T.T.C.</w:t>
      </w:r>
    </w:p>
    <w:p w14:paraId="5BDEFCBD" w14:textId="77777777" w:rsidR="00795C7A" w:rsidRPr="00795C7A" w:rsidRDefault="00795C7A" w:rsidP="00795C7A">
      <w:pPr>
        <w:tabs>
          <w:tab w:val="left" w:pos="720"/>
          <w:tab w:val="left" w:leader="do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</w:p>
    <w:p w14:paraId="1492B7AE" w14:textId="77777777" w:rsidR="00795C7A" w:rsidRPr="00795C7A" w:rsidRDefault="008E1B1D" w:rsidP="00795C7A">
      <w:pPr>
        <w:keepNext/>
        <w:spacing w:before="240" w:after="60" w:line="240" w:lineRule="auto"/>
        <w:outlineLvl w:val="1"/>
        <w:rPr>
          <w:rFonts w:ascii="Times New Roman" w:hAnsi="Times New Roman" w:cs="Times New Roman"/>
          <w:b/>
          <w:u w:val="single"/>
        </w:rPr>
      </w:pPr>
      <w:bookmarkStart w:id="4" w:name="_Toc431488008"/>
      <w:r w:rsidRPr="00795C7A">
        <w:rPr>
          <w:rFonts w:ascii="Times New Roman" w:hAnsi="Times New Roman" w:cs="Times New Roman"/>
          <w:b/>
          <w:u w:val="single"/>
        </w:rPr>
        <w:t>2</w:t>
      </w:r>
      <w:r>
        <w:rPr>
          <w:rFonts w:ascii="Times New Roman" w:hAnsi="Times New Roman" w:cs="Times New Roman"/>
          <w:b/>
          <w:u w:val="single"/>
        </w:rPr>
        <w:t>.</w:t>
      </w:r>
      <w:r w:rsidR="007B085F">
        <w:rPr>
          <w:rFonts w:ascii="Times New Roman" w:hAnsi="Times New Roman" w:cs="Times New Roman"/>
          <w:b/>
          <w:u w:val="single"/>
        </w:rPr>
        <w:t>4</w:t>
      </w:r>
      <w:r>
        <w:rPr>
          <w:rFonts w:ascii="Times New Roman" w:hAnsi="Times New Roman" w:cs="Times New Roman"/>
          <w:b/>
          <w:u w:val="single"/>
        </w:rPr>
        <w:t xml:space="preserve"> </w:t>
      </w:r>
      <w:r w:rsidRPr="008E345C">
        <w:rPr>
          <w:rFonts w:ascii="Times New Roman" w:hAnsi="Times New Roman" w:cs="Times New Roman"/>
          <w:b/>
          <w:u w:val="single"/>
        </w:rPr>
        <w:t>–</w:t>
      </w:r>
      <w:r w:rsidR="00795C7A" w:rsidRPr="00795C7A">
        <w:rPr>
          <w:rFonts w:ascii="Times New Roman" w:hAnsi="Times New Roman" w:cs="Times New Roman"/>
          <w:b/>
          <w:u w:val="single"/>
        </w:rPr>
        <w:t xml:space="preserve"> Forfait définitif de rémunération</w:t>
      </w:r>
      <w:bookmarkEnd w:id="4"/>
    </w:p>
    <w:p w14:paraId="5B9D3998" w14:textId="77777777" w:rsidR="00795C7A" w:rsidRPr="00795C7A" w:rsidRDefault="00795C7A" w:rsidP="00795C7A">
      <w:pPr>
        <w:tabs>
          <w:tab w:val="left" w:pos="720"/>
          <w:tab w:val="left" w:leader="do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  <w:r w:rsidRPr="00795C7A">
        <w:rPr>
          <w:rFonts w:ascii="Times New Roman" w:eastAsia="Times New Roman" w:hAnsi="Times New Roman" w:cs="Times New Roman"/>
          <w:noProof/>
          <w:lang w:eastAsia="fr-FR"/>
        </w:rPr>
        <w:t>Le forfait définitif de rémunération est arrêté dès que le coût prévisionnel de réalisation est établi, c’est-à-dire après la réception des études d’avant-projet (AVP).</w:t>
      </w:r>
    </w:p>
    <w:p w14:paraId="39B75C94" w14:textId="77777777" w:rsidR="00795C7A" w:rsidRPr="00795C7A" w:rsidRDefault="00795C7A" w:rsidP="00795C7A">
      <w:pPr>
        <w:tabs>
          <w:tab w:val="left" w:pos="720"/>
          <w:tab w:val="left" w:leader="do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</w:p>
    <w:p w14:paraId="4A6763DF" w14:textId="77777777" w:rsidR="00795C7A" w:rsidRPr="00795C7A" w:rsidRDefault="00795C7A" w:rsidP="00795C7A">
      <w:pPr>
        <w:tabs>
          <w:tab w:val="left" w:pos="720"/>
          <w:tab w:val="left" w:leader="do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u w:val="single"/>
          <w:lang w:eastAsia="fr-FR"/>
        </w:rPr>
      </w:pPr>
      <w:r w:rsidRPr="00795C7A">
        <w:rPr>
          <w:rFonts w:ascii="Times New Roman" w:eastAsia="Times New Roman" w:hAnsi="Times New Roman" w:cs="Times New Roman"/>
          <w:noProof/>
          <w:u w:val="single"/>
          <w:lang w:eastAsia="fr-FR"/>
        </w:rPr>
        <w:t xml:space="preserve">Par </w:t>
      </w:r>
      <w:r w:rsidRPr="00C25DD1">
        <w:rPr>
          <w:rFonts w:ascii="Times New Roman" w:eastAsia="Times New Roman" w:hAnsi="Times New Roman" w:cs="Times New Roman"/>
          <w:noProof/>
          <w:u w:val="single"/>
          <w:lang w:eastAsia="fr-FR"/>
        </w:rPr>
        <w:t>dérogation à l’article 13.2 du CCAG MOE :</w:t>
      </w:r>
    </w:p>
    <w:p w14:paraId="7B6F2E23" w14:textId="77777777" w:rsidR="00795C7A" w:rsidRPr="00795C7A" w:rsidRDefault="00795C7A" w:rsidP="00795C7A">
      <w:pPr>
        <w:tabs>
          <w:tab w:val="left" w:pos="720"/>
          <w:tab w:val="left" w:leader="do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</w:p>
    <w:p w14:paraId="7349E388" w14:textId="77777777" w:rsidR="00795C7A" w:rsidRPr="00795C7A" w:rsidRDefault="00795C7A" w:rsidP="00795C7A">
      <w:pPr>
        <w:spacing w:after="0" w:line="240" w:lineRule="auto"/>
        <w:ind w:left="567" w:right="425"/>
        <w:jc w:val="both"/>
        <w:rPr>
          <w:rFonts w:ascii="Times New Roman" w:eastAsia="Times New Roman" w:hAnsi="Times New Roman" w:cs="Times New Roman"/>
          <w:noProof/>
          <w:lang w:eastAsia="fr-FR"/>
        </w:rPr>
      </w:pPr>
      <w:bookmarkStart w:id="5" w:name="_Toc431488009"/>
      <w:r w:rsidRPr="00795C7A">
        <w:rPr>
          <w:rFonts w:ascii="Arial" w:eastAsia="Times New Roman" w:hAnsi="Arial" w:cs="Times New Roman"/>
          <w:noProof/>
          <w:sz w:val="20"/>
          <w:szCs w:val="20"/>
          <w:lang w:eastAsia="fr-FR"/>
        </w:rPr>
        <w:sym w:font="Wingdings" w:char="F046"/>
      </w:r>
      <w:r w:rsidRPr="00795C7A">
        <w:rPr>
          <w:rFonts w:ascii="Arial" w:eastAsia="Times New Roman" w:hAnsi="Arial" w:cs="Times New Roman"/>
          <w:noProof/>
          <w:sz w:val="20"/>
          <w:szCs w:val="20"/>
          <w:lang w:eastAsia="fr-FR"/>
        </w:rPr>
        <w:t xml:space="preserve"> </w:t>
      </w: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t>Si le coût prévisionnel de réalisation des travaux C est</w:t>
      </w:r>
      <w:r w:rsidRPr="00795C7A">
        <w:rPr>
          <w:rFonts w:ascii="Times New Roman" w:eastAsia="Times New Roman" w:hAnsi="Times New Roman" w:cs="Times New Roman"/>
          <w:noProof/>
          <w:lang w:eastAsia="fr-FR"/>
        </w:rPr>
        <w:t xml:space="preserve"> </w:t>
      </w: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t>inférieur</w:t>
      </w:r>
      <w:r w:rsidRPr="00795C7A">
        <w:rPr>
          <w:rFonts w:ascii="Times New Roman" w:eastAsia="Times New Roman" w:hAnsi="Times New Roman" w:cs="Times New Roman"/>
          <w:noProof/>
          <w:lang w:eastAsia="fr-FR"/>
        </w:rPr>
        <w:t xml:space="preserve"> </w:t>
      </w: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t>ou égal à l'enveloppe initiale affectée par le maître d’ouvrage aux travaux Co,</w:t>
      </w:r>
      <w:r w:rsidRPr="00795C7A">
        <w:rPr>
          <w:rFonts w:ascii="Times New Roman" w:eastAsia="Times New Roman" w:hAnsi="Times New Roman" w:cs="Times New Roman"/>
          <w:noProof/>
          <w:lang w:eastAsia="fr-FR"/>
        </w:rPr>
        <w:t xml:space="preserve"> le forfait définitif </w:t>
      </w: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t>F</w:t>
      </w:r>
      <w:r w:rsidRPr="00795C7A">
        <w:rPr>
          <w:rFonts w:ascii="Times New Roman" w:eastAsia="Times New Roman" w:hAnsi="Times New Roman" w:cs="Times New Roman"/>
          <w:noProof/>
          <w:lang w:eastAsia="fr-FR"/>
        </w:rPr>
        <w:t xml:space="preserve"> est </w:t>
      </w: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t>égal</w:t>
      </w:r>
      <w:r w:rsidRPr="00795C7A">
        <w:rPr>
          <w:rFonts w:ascii="Times New Roman" w:eastAsia="Times New Roman" w:hAnsi="Times New Roman" w:cs="Times New Roman"/>
          <w:noProof/>
          <w:lang w:eastAsia="fr-FR"/>
        </w:rPr>
        <w:t xml:space="preserve"> au forfait provisoire </w:t>
      </w: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t xml:space="preserve">Fo </w:t>
      </w:r>
      <w:r w:rsidRPr="00795C7A">
        <w:rPr>
          <w:rFonts w:ascii="Times New Roman" w:eastAsia="Times New Roman" w:hAnsi="Times New Roman" w:cs="Times New Roman"/>
          <w:noProof/>
          <w:lang w:eastAsia="fr-FR"/>
        </w:rPr>
        <w:t>:</w:t>
      </w:r>
    </w:p>
    <w:p w14:paraId="74AACB1E" w14:textId="77777777" w:rsidR="00795C7A" w:rsidRPr="00795C7A" w:rsidRDefault="00795C7A" w:rsidP="00795C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</w:p>
    <w:p w14:paraId="573F41B2" w14:textId="77777777" w:rsidR="00795C7A" w:rsidRPr="00795C7A" w:rsidRDefault="00795C7A" w:rsidP="00795C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567" w:right="283"/>
        <w:jc w:val="center"/>
        <w:rPr>
          <w:rFonts w:ascii="Times New Roman" w:eastAsia="Times New Roman" w:hAnsi="Times New Roman" w:cs="Times New Roman"/>
          <w:b/>
          <w:noProof/>
          <w:lang w:eastAsia="fr-FR"/>
        </w:rPr>
      </w:pP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lastRenderedPageBreak/>
        <w:t>F = Fo</w:t>
      </w:r>
    </w:p>
    <w:p w14:paraId="30C836FC" w14:textId="77777777" w:rsidR="00795C7A" w:rsidRPr="00795C7A" w:rsidRDefault="00795C7A" w:rsidP="00795C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</w:p>
    <w:p w14:paraId="0BF23BEA" w14:textId="77777777" w:rsidR="00795C7A" w:rsidRPr="00795C7A" w:rsidRDefault="00795C7A" w:rsidP="00795C7A">
      <w:pPr>
        <w:spacing w:after="0" w:line="240" w:lineRule="auto"/>
        <w:ind w:left="567" w:right="425"/>
        <w:jc w:val="both"/>
        <w:rPr>
          <w:rFonts w:ascii="Times New Roman" w:eastAsia="Times New Roman" w:hAnsi="Times New Roman" w:cs="Times New Roman"/>
          <w:noProof/>
          <w:lang w:eastAsia="fr-FR"/>
        </w:rPr>
      </w:pP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sym w:font="Wingdings" w:char="F046"/>
      </w: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t xml:space="preserve"> Si le coût prévisionnel de réalisation des travaux C est</w:t>
      </w:r>
      <w:r w:rsidRPr="00795C7A">
        <w:rPr>
          <w:rFonts w:ascii="Times New Roman" w:eastAsia="Times New Roman" w:hAnsi="Times New Roman" w:cs="Times New Roman"/>
          <w:noProof/>
          <w:lang w:eastAsia="fr-FR"/>
        </w:rPr>
        <w:t xml:space="preserve"> </w:t>
      </w: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t>supérieur</w:t>
      </w:r>
      <w:r w:rsidRPr="00795C7A">
        <w:rPr>
          <w:rFonts w:ascii="Times New Roman" w:eastAsia="Times New Roman" w:hAnsi="Times New Roman" w:cs="Times New Roman"/>
          <w:noProof/>
          <w:lang w:eastAsia="fr-FR"/>
        </w:rPr>
        <w:t xml:space="preserve"> </w:t>
      </w: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t>à l'enveloppe initiale affectée aux travaux Co mais inférieur ou égal à Co + 3%</w:t>
      </w:r>
      <w:r w:rsidRPr="00795C7A">
        <w:rPr>
          <w:rFonts w:ascii="Times New Roman" w:eastAsia="Times New Roman" w:hAnsi="Times New Roman" w:cs="Times New Roman"/>
          <w:bCs/>
          <w:noProof/>
          <w:lang w:eastAsia="fr-FR"/>
        </w:rPr>
        <w:t xml:space="preserve"> de </w:t>
      </w: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t>Co</w:t>
      </w:r>
      <w:r w:rsidRPr="00795C7A">
        <w:rPr>
          <w:rFonts w:ascii="Times New Roman" w:eastAsia="Times New Roman" w:hAnsi="Times New Roman" w:cs="Times New Roman"/>
          <w:bCs/>
          <w:noProof/>
          <w:lang w:eastAsia="fr-FR"/>
        </w:rPr>
        <w:t xml:space="preserve">, </w:t>
      </w:r>
      <w:r w:rsidRPr="00795C7A">
        <w:rPr>
          <w:rFonts w:ascii="Times New Roman" w:eastAsia="Times New Roman" w:hAnsi="Times New Roman" w:cs="Times New Roman"/>
          <w:noProof/>
          <w:lang w:eastAsia="fr-FR"/>
        </w:rPr>
        <w:t xml:space="preserve">le forfait définitif </w:t>
      </w: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t>F</w:t>
      </w:r>
      <w:r w:rsidRPr="00795C7A">
        <w:rPr>
          <w:rFonts w:ascii="Times New Roman" w:eastAsia="Times New Roman" w:hAnsi="Times New Roman" w:cs="Times New Roman"/>
          <w:noProof/>
          <w:lang w:eastAsia="fr-FR"/>
        </w:rPr>
        <w:t xml:space="preserve"> est </w:t>
      </w: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t>égal</w:t>
      </w:r>
      <w:r w:rsidRPr="00795C7A">
        <w:rPr>
          <w:rFonts w:ascii="Times New Roman" w:eastAsia="Times New Roman" w:hAnsi="Times New Roman" w:cs="Times New Roman"/>
          <w:noProof/>
          <w:lang w:eastAsia="fr-FR"/>
        </w:rPr>
        <w:t xml:space="preserve"> au forfait provisoire </w:t>
      </w: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t xml:space="preserve">Fo </w:t>
      </w:r>
      <w:r w:rsidRPr="00795C7A">
        <w:rPr>
          <w:rFonts w:ascii="Times New Roman" w:eastAsia="Times New Roman" w:hAnsi="Times New Roman" w:cs="Times New Roman"/>
          <w:noProof/>
          <w:lang w:eastAsia="fr-FR"/>
        </w:rPr>
        <w:t>:</w:t>
      </w:r>
    </w:p>
    <w:p w14:paraId="66F135BB" w14:textId="77777777" w:rsidR="00795C7A" w:rsidRPr="00795C7A" w:rsidRDefault="00795C7A" w:rsidP="00795C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</w:p>
    <w:p w14:paraId="4EA729D7" w14:textId="77777777" w:rsidR="00795C7A" w:rsidRPr="00795C7A" w:rsidRDefault="00795C7A" w:rsidP="00795C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left="567" w:right="283"/>
        <w:jc w:val="center"/>
        <w:rPr>
          <w:rFonts w:ascii="Times New Roman" w:eastAsia="Times New Roman" w:hAnsi="Times New Roman" w:cs="Times New Roman"/>
          <w:b/>
          <w:noProof/>
          <w:lang w:eastAsia="fr-FR"/>
        </w:rPr>
      </w:pP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t>F = Fo</w:t>
      </w:r>
    </w:p>
    <w:p w14:paraId="7DFCEDF3" w14:textId="77777777" w:rsidR="00795C7A" w:rsidRPr="00795C7A" w:rsidRDefault="00795C7A" w:rsidP="00795C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</w:p>
    <w:p w14:paraId="6B41831A" w14:textId="77777777" w:rsidR="00795C7A" w:rsidRPr="00795C7A" w:rsidRDefault="00795C7A" w:rsidP="00795C7A">
      <w:pPr>
        <w:spacing w:after="0" w:line="240" w:lineRule="auto"/>
        <w:ind w:left="567" w:right="425"/>
        <w:jc w:val="both"/>
        <w:rPr>
          <w:rFonts w:ascii="Times New Roman" w:eastAsia="Times New Roman" w:hAnsi="Times New Roman" w:cs="Times New Roman"/>
          <w:noProof/>
          <w:lang w:eastAsia="fr-FR"/>
        </w:rPr>
      </w:pP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sym w:font="Wingdings" w:char="F046"/>
      </w: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t xml:space="preserve"> Si le coût prévisionnel de réalisation de l'ouvrage C est</w:t>
      </w:r>
      <w:r w:rsidRPr="00795C7A">
        <w:rPr>
          <w:rFonts w:ascii="Times New Roman" w:eastAsia="Times New Roman" w:hAnsi="Times New Roman" w:cs="Times New Roman"/>
          <w:noProof/>
          <w:lang w:eastAsia="fr-FR"/>
        </w:rPr>
        <w:t xml:space="preserve"> </w:t>
      </w: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t>supérieur</w:t>
      </w:r>
      <w:r w:rsidRPr="00795C7A">
        <w:rPr>
          <w:rFonts w:ascii="Times New Roman" w:eastAsia="Times New Roman" w:hAnsi="Times New Roman" w:cs="Times New Roman"/>
          <w:noProof/>
          <w:lang w:eastAsia="fr-FR"/>
        </w:rPr>
        <w:t xml:space="preserve"> </w:t>
      </w: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t xml:space="preserve">à l'enveloppe initiale des travaux prévus au programme Co + 3 % de Co, </w:t>
      </w:r>
      <w:r w:rsidRPr="00795C7A">
        <w:rPr>
          <w:rFonts w:ascii="Times New Roman" w:eastAsia="Times New Roman" w:hAnsi="Times New Roman" w:cs="Times New Roman"/>
          <w:noProof/>
          <w:lang w:eastAsia="fr-FR"/>
        </w:rPr>
        <w:t xml:space="preserve">le forfait définitif </w:t>
      </w: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t>F</w:t>
      </w:r>
      <w:r w:rsidRPr="00795C7A">
        <w:rPr>
          <w:rFonts w:ascii="Times New Roman" w:eastAsia="Times New Roman" w:hAnsi="Times New Roman" w:cs="Times New Roman"/>
          <w:noProof/>
          <w:lang w:eastAsia="fr-FR"/>
        </w:rPr>
        <w:t xml:space="preserve"> est </w:t>
      </w: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t>égal</w:t>
      </w:r>
      <w:r w:rsidRPr="00795C7A">
        <w:rPr>
          <w:rFonts w:ascii="Times New Roman" w:eastAsia="Times New Roman" w:hAnsi="Times New Roman" w:cs="Times New Roman"/>
          <w:noProof/>
          <w:lang w:eastAsia="fr-FR"/>
        </w:rPr>
        <w:t xml:space="preserve"> au forfait provisoire de rémunération </w:t>
      </w: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t>Fo</w:t>
      </w:r>
      <w:r w:rsidRPr="00795C7A">
        <w:rPr>
          <w:rFonts w:ascii="Times New Roman" w:eastAsia="Times New Roman" w:hAnsi="Times New Roman" w:cs="Times New Roman"/>
          <w:noProof/>
          <w:lang w:eastAsia="fr-FR"/>
        </w:rPr>
        <w:t xml:space="preserve"> minoré d'un montant </w:t>
      </w: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t>m</w:t>
      </w:r>
      <w:r w:rsidRPr="00795C7A">
        <w:rPr>
          <w:rFonts w:ascii="Times New Roman" w:eastAsia="Times New Roman" w:hAnsi="Times New Roman" w:cs="Times New Roman"/>
          <w:noProof/>
          <w:lang w:eastAsia="fr-FR"/>
        </w:rPr>
        <w:t xml:space="preserve"> égal au produit du </w:t>
      </w: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t>taux</w:t>
      </w:r>
      <w:r w:rsidRPr="00795C7A">
        <w:rPr>
          <w:rFonts w:ascii="Times New Roman" w:eastAsia="Times New Roman" w:hAnsi="Times New Roman" w:cs="Times New Roman"/>
          <w:noProof/>
          <w:lang w:eastAsia="fr-FR"/>
        </w:rPr>
        <w:t xml:space="preserve"> de rémunération provisoire </w:t>
      </w: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t>t</w:t>
      </w:r>
      <w:r w:rsidRPr="00795C7A">
        <w:rPr>
          <w:rFonts w:ascii="Times New Roman" w:eastAsia="Times New Roman" w:hAnsi="Times New Roman" w:cs="Times New Roman"/>
          <w:noProof/>
          <w:lang w:eastAsia="fr-FR"/>
        </w:rPr>
        <w:t xml:space="preserve"> par la différence entre le coût prévisionnel </w:t>
      </w: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t>C</w:t>
      </w:r>
      <w:r w:rsidRPr="00795C7A">
        <w:rPr>
          <w:rFonts w:ascii="Times New Roman" w:eastAsia="Times New Roman" w:hAnsi="Times New Roman" w:cs="Times New Roman"/>
          <w:noProof/>
          <w:lang w:eastAsia="fr-FR"/>
        </w:rPr>
        <w:t xml:space="preserve"> de réalisation des travaux et le montant de l'enveloppe travaux initiale </w:t>
      </w: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t>Co</w:t>
      </w:r>
      <w:r w:rsidRPr="00795C7A">
        <w:rPr>
          <w:rFonts w:ascii="Times New Roman" w:eastAsia="Times New Roman" w:hAnsi="Times New Roman" w:cs="Times New Roman"/>
          <w:noProof/>
          <w:lang w:eastAsia="fr-FR"/>
        </w:rPr>
        <w:t xml:space="preserve"> majorée de 3</w:t>
      </w: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t>% :</w:t>
      </w:r>
    </w:p>
    <w:p w14:paraId="4B4F7827" w14:textId="77777777" w:rsidR="00795C7A" w:rsidRPr="00795C7A" w:rsidRDefault="00795C7A" w:rsidP="00795C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</w:p>
    <w:p w14:paraId="42C145D0" w14:textId="77777777" w:rsidR="00795C7A" w:rsidRPr="00795C7A" w:rsidRDefault="00795C7A" w:rsidP="00795C7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0" w:color="auto"/>
        </w:pBdr>
        <w:spacing w:after="0" w:line="240" w:lineRule="auto"/>
        <w:ind w:left="567" w:right="142"/>
        <w:jc w:val="center"/>
        <w:rPr>
          <w:rFonts w:ascii="Times New Roman" w:eastAsia="Times New Roman" w:hAnsi="Times New Roman" w:cs="Times New Roman"/>
          <w:noProof/>
          <w:lang w:eastAsia="fr-FR"/>
        </w:rPr>
      </w:pP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t>F = Fo - m = Fo - t [C – (Co*1.03)].</w:t>
      </w:r>
    </w:p>
    <w:p w14:paraId="0BA007A5" w14:textId="77777777" w:rsidR="00795C7A" w:rsidRPr="00795C7A" w:rsidRDefault="00795C7A" w:rsidP="00795C7A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lang w:eastAsia="fr-FR"/>
        </w:rPr>
      </w:pPr>
    </w:p>
    <w:p w14:paraId="1551F892" w14:textId="77777777" w:rsidR="00795C7A" w:rsidRPr="00795C7A" w:rsidRDefault="00795C7A" w:rsidP="00795C7A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iCs/>
          <w:noProof/>
          <w:lang w:eastAsia="fr-FR"/>
        </w:rPr>
      </w:pPr>
      <w:r w:rsidRPr="00795C7A">
        <w:rPr>
          <w:rFonts w:ascii="Times New Roman" w:eastAsia="Times New Roman" w:hAnsi="Times New Roman" w:cs="Times New Roman"/>
          <w:iCs/>
          <w:noProof/>
          <w:lang w:eastAsia="fr-FR"/>
        </w:rPr>
        <w:t>Avec :</w:t>
      </w:r>
    </w:p>
    <w:p w14:paraId="04B9B24A" w14:textId="77777777" w:rsidR="00795C7A" w:rsidRPr="00795C7A" w:rsidRDefault="00795C7A" w:rsidP="00795C7A">
      <w:pPr>
        <w:keepNext/>
        <w:numPr>
          <w:ilvl w:val="0"/>
          <w:numId w:val="4"/>
        </w:numPr>
        <w:spacing w:before="240" w:after="60" w:line="240" w:lineRule="auto"/>
        <w:contextualSpacing/>
        <w:outlineLvl w:val="1"/>
        <w:rPr>
          <w:rFonts w:ascii="Times New Roman" w:eastAsia="Times New Roman" w:hAnsi="Times New Roman" w:cs="Times New Roman"/>
          <w:iCs/>
          <w:noProof/>
          <w:lang w:eastAsia="fr-FR"/>
        </w:rPr>
      </w:pPr>
      <w:r w:rsidRPr="00795C7A">
        <w:rPr>
          <w:rFonts w:ascii="Times New Roman" w:eastAsia="Times New Roman" w:hAnsi="Times New Roman" w:cs="Times New Roman"/>
          <w:b/>
          <w:iCs/>
          <w:noProof/>
          <w:lang w:eastAsia="fr-FR"/>
        </w:rPr>
        <w:t>C :</w:t>
      </w:r>
      <w:r w:rsidRPr="00795C7A">
        <w:rPr>
          <w:rFonts w:ascii="Times New Roman" w:eastAsia="Times New Roman" w:hAnsi="Times New Roman" w:cs="Times New Roman"/>
          <w:iCs/>
          <w:noProof/>
          <w:lang w:eastAsia="fr-FR"/>
        </w:rPr>
        <w:t xml:space="preserve"> coût prévisionnel des travaux</w:t>
      </w:r>
    </w:p>
    <w:p w14:paraId="62F96BAA" w14:textId="77777777" w:rsidR="00795C7A" w:rsidRPr="00795C7A" w:rsidRDefault="00795C7A" w:rsidP="00795C7A">
      <w:pPr>
        <w:keepNext/>
        <w:numPr>
          <w:ilvl w:val="0"/>
          <w:numId w:val="4"/>
        </w:numPr>
        <w:spacing w:before="240" w:after="60" w:line="240" w:lineRule="auto"/>
        <w:contextualSpacing/>
        <w:outlineLvl w:val="1"/>
        <w:rPr>
          <w:rFonts w:ascii="Times New Roman" w:eastAsia="Times New Roman" w:hAnsi="Times New Roman" w:cs="Times New Roman"/>
          <w:iCs/>
          <w:noProof/>
          <w:lang w:eastAsia="fr-FR"/>
        </w:rPr>
      </w:pPr>
      <w:r w:rsidRPr="00795C7A">
        <w:rPr>
          <w:rFonts w:ascii="Times New Roman" w:eastAsia="Times New Roman" w:hAnsi="Times New Roman" w:cs="Times New Roman"/>
          <w:b/>
          <w:iCs/>
          <w:noProof/>
          <w:lang w:eastAsia="fr-FR"/>
        </w:rPr>
        <w:t>Co</w:t>
      </w:r>
      <w:r w:rsidRPr="00795C7A">
        <w:rPr>
          <w:rFonts w:ascii="Times New Roman" w:eastAsia="Times New Roman" w:hAnsi="Times New Roman" w:cs="Times New Roman"/>
          <w:b/>
          <w:iCs/>
          <w:noProof/>
          <w:vertAlign w:val="subscript"/>
          <w:lang w:eastAsia="fr-FR"/>
        </w:rPr>
        <w:t> </w:t>
      </w:r>
      <w:r w:rsidRPr="00795C7A">
        <w:rPr>
          <w:rFonts w:ascii="Times New Roman" w:eastAsia="Times New Roman" w:hAnsi="Times New Roman" w:cs="Times New Roman"/>
          <w:b/>
          <w:iCs/>
          <w:noProof/>
          <w:lang w:eastAsia="fr-FR"/>
        </w:rPr>
        <w:t xml:space="preserve">: </w:t>
      </w:r>
      <w:r w:rsidRPr="00795C7A">
        <w:rPr>
          <w:rFonts w:ascii="Times New Roman" w:eastAsia="Times New Roman" w:hAnsi="Times New Roman" w:cs="Times New Roman"/>
          <w:iCs/>
          <w:noProof/>
          <w:lang w:eastAsia="fr-FR"/>
        </w:rPr>
        <w:t>enveloppe financière affectée aux travaux prévus au programme par le maître de l’ouvrage</w:t>
      </w:r>
    </w:p>
    <w:p w14:paraId="15A44E19" w14:textId="77777777" w:rsidR="00795C7A" w:rsidRPr="00795C7A" w:rsidRDefault="00795C7A" w:rsidP="00795C7A">
      <w:pPr>
        <w:keepNext/>
        <w:numPr>
          <w:ilvl w:val="0"/>
          <w:numId w:val="4"/>
        </w:numPr>
        <w:spacing w:before="240" w:after="60" w:line="240" w:lineRule="auto"/>
        <w:contextualSpacing/>
        <w:outlineLvl w:val="1"/>
        <w:rPr>
          <w:rFonts w:ascii="Times New Roman" w:eastAsia="Times New Roman" w:hAnsi="Times New Roman" w:cs="Times New Roman"/>
          <w:iCs/>
          <w:noProof/>
          <w:lang w:eastAsia="fr-FR"/>
        </w:rPr>
      </w:pPr>
      <w:r w:rsidRPr="00795C7A">
        <w:rPr>
          <w:rFonts w:ascii="Times New Roman" w:eastAsia="Times New Roman" w:hAnsi="Times New Roman" w:cs="Times New Roman"/>
          <w:b/>
          <w:iCs/>
          <w:noProof/>
          <w:lang w:eastAsia="fr-FR"/>
        </w:rPr>
        <w:t>Fo</w:t>
      </w:r>
      <w:r w:rsidRPr="00795C7A">
        <w:rPr>
          <w:rFonts w:ascii="Times New Roman" w:eastAsia="Times New Roman" w:hAnsi="Times New Roman" w:cs="Times New Roman"/>
          <w:b/>
          <w:iCs/>
          <w:noProof/>
          <w:vertAlign w:val="subscript"/>
          <w:lang w:eastAsia="fr-FR"/>
        </w:rPr>
        <w:t> </w:t>
      </w:r>
      <w:r w:rsidRPr="00795C7A">
        <w:rPr>
          <w:rFonts w:ascii="Times New Roman" w:eastAsia="Times New Roman" w:hAnsi="Times New Roman" w:cs="Times New Roman"/>
          <w:b/>
          <w:iCs/>
          <w:noProof/>
          <w:lang w:eastAsia="fr-FR"/>
        </w:rPr>
        <w:t xml:space="preserve">: </w:t>
      </w:r>
      <w:r w:rsidRPr="00795C7A">
        <w:rPr>
          <w:rFonts w:ascii="Times New Roman" w:eastAsia="Times New Roman" w:hAnsi="Times New Roman" w:cs="Times New Roman"/>
          <w:iCs/>
          <w:noProof/>
          <w:lang w:eastAsia="fr-FR"/>
        </w:rPr>
        <w:t>forfait provisoire de rémunération</w:t>
      </w:r>
    </w:p>
    <w:p w14:paraId="5B54D9CA" w14:textId="77777777" w:rsidR="00795C7A" w:rsidRPr="00795C7A" w:rsidRDefault="00795C7A" w:rsidP="00795C7A">
      <w:pPr>
        <w:keepNext/>
        <w:numPr>
          <w:ilvl w:val="0"/>
          <w:numId w:val="4"/>
        </w:numPr>
        <w:spacing w:before="240" w:after="60" w:line="240" w:lineRule="auto"/>
        <w:contextualSpacing/>
        <w:outlineLvl w:val="1"/>
        <w:rPr>
          <w:rFonts w:ascii="Times New Roman" w:eastAsia="Times New Roman" w:hAnsi="Times New Roman" w:cs="Times New Roman"/>
          <w:iCs/>
          <w:noProof/>
          <w:lang w:eastAsia="fr-FR"/>
        </w:rPr>
      </w:pPr>
      <w:r w:rsidRPr="00795C7A">
        <w:rPr>
          <w:rFonts w:ascii="Times New Roman" w:eastAsia="Times New Roman" w:hAnsi="Times New Roman" w:cs="Times New Roman"/>
          <w:b/>
          <w:iCs/>
          <w:noProof/>
          <w:lang w:eastAsia="fr-FR"/>
        </w:rPr>
        <w:t>to</w:t>
      </w:r>
      <w:r w:rsidRPr="00795C7A">
        <w:rPr>
          <w:rFonts w:ascii="Times New Roman" w:eastAsia="Times New Roman" w:hAnsi="Times New Roman" w:cs="Times New Roman"/>
          <w:b/>
          <w:iCs/>
          <w:noProof/>
          <w:vertAlign w:val="subscript"/>
          <w:lang w:eastAsia="fr-FR"/>
        </w:rPr>
        <w:t> </w:t>
      </w:r>
      <w:r w:rsidRPr="00795C7A">
        <w:rPr>
          <w:rFonts w:ascii="Times New Roman" w:eastAsia="Times New Roman" w:hAnsi="Times New Roman" w:cs="Times New Roman"/>
          <w:b/>
          <w:iCs/>
          <w:noProof/>
          <w:lang w:eastAsia="fr-FR"/>
        </w:rPr>
        <w:t>:</w:t>
      </w:r>
      <w:r w:rsidRPr="00795C7A">
        <w:rPr>
          <w:rFonts w:ascii="Times New Roman" w:eastAsia="Times New Roman" w:hAnsi="Times New Roman" w:cs="Times New Roman"/>
          <w:iCs/>
          <w:noProof/>
          <w:lang w:eastAsia="fr-FR"/>
        </w:rPr>
        <w:t xml:space="preserve"> taux de rémunération provisoire</w:t>
      </w:r>
    </w:p>
    <w:p w14:paraId="613409E0" w14:textId="77777777" w:rsidR="00795C7A" w:rsidRPr="00795C7A" w:rsidRDefault="00795C7A" w:rsidP="00795C7A">
      <w:pPr>
        <w:keepNext/>
        <w:numPr>
          <w:ilvl w:val="0"/>
          <w:numId w:val="4"/>
        </w:numPr>
        <w:spacing w:before="240" w:after="60" w:line="240" w:lineRule="auto"/>
        <w:contextualSpacing/>
        <w:outlineLvl w:val="1"/>
        <w:rPr>
          <w:rFonts w:ascii="Times New Roman" w:eastAsia="Times New Roman" w:hAnsi="Times New Roman" w:cs="Times New Roman"/>
          <w:iCs/>
          <w:noProof/>
          <w:lang w:eastAsia="fr-FR"/>
        </w:rPr>
      </w:pPr>
      <w:r w:rsidRPr="00795C7A">
        <w:rPr>
          <w:rFonts w:ascii="Times New Roman" w:eastAsia="Times New Roman" w:hAnsi="Times New Roman" w:cs="Times New Roman"/>
          <w:b/>
          <w:iCs/>
          <w:noProof/>
          <w:lang w:eastAsia="fr-FR"/>
        </w:rPr>
        <w:t>F :</w:t>
      </w:r>
      <w:r w:rsidRPr="00795C7A">
        <w:rPr>
          <w:rFonts w:ascii="Times New Roman" w:eastAsia="Times New Roman" w:hAnsi="Times New Roman" w:cs="Times New Roman"/>
          <w:iCs/>
          <w:noProof/>
          <w:lang w:eastAsia="fr-FR"/>
        </w:rPr>
        <w:t xml:space="preserve"> forfait définitif de rémunération</w:t>
      </w:r>
    </w:p>
    <w:p w14:paraId="246BBB01" w14:textId="77777777" w:rsidR="00795C7A" w:rsidRPr="00795C7A" w:rsidRDefault="00795C7A" w:rsidP="00795C7A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iCs/>
          <w:noProof/>
          <w:lang w:eastAsia="fr-FR"/>
        </w:rPr>
      </w:pPr>
    </w:p>
    <w:p w14:paraId="53F1ED07" w14:textId="77777777" w:rsidR="00795C7A" w:rsidRPr="00795C7A" w:rsidRDefault="00795C7A" w:rsidP="00795C7A">
      <w:pPr>
        <w:spacing w:after="0" w:line="240" w:lineRule="auto"/>
        <w:ind w:left="567" w:right="425"/>
        <w:jc w:val="both"/>
        <w:rPr>
          <w:rFonts w:ascii="Times New Roman" w:eastAsia="Times New Roman" w:hAnsi="Times New Roman" w:cs="Times New Roman"/>
          <w:b/>
          <w:noProof/>
          <w:lang w:eastAsia="fr-FR"/>
        </w:rPr>
      </w:pP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sym w:font="Wingdings" w:char="F046"/>
      </w: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t xml:space="preserve">Le taux définitif de rémunération t résultant est déterminé par le rapport entre le forfait définitif de rémunération F et le coût </w:t>
      </w:r>
      <w:r w:rsidRPr="00795C7A">
        <w:rPr>
          <w:rFonts w:ascii="Times New Roman" w:eastAsia="Times New Roman" w:hAnsi="Times New Roman" w:cs="Times New Roman"/>
          <w:b/>
          <w:bCs/>
          <w:noProof/>
          <w:lang w:eastAsia="fr-FR"/>
        </w:rPr>
        <w:t>prévisionnel</w:t>
      </w: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t xml:space="preserve"> des travaux : </w:t>
      </w:r>
    </w:p>
    <w:p w14:paraId="031F1351" w14:textId="77777777" w:rsidR="00795C7A" w:rsidRPr="00795C7A" w:rsidRDefault="00795C7A" w:rsidP="00795C7A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lang w:eastAsia="fr-FR"/>
        </w:rPr>
      </w:pPr>
    </w:p>
    <w:p w14:paraId="5A34C1DF" w14:textId="77777777" w:rsidR="00795C7A" w:rsidRPr="00795C7A" w:rsidRDefault="00795C7A" w:rsidP="00795C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560"/>
        </w:tabs>
        <w:spacing w:after="0" w:line="240" w:lineRule="auto"/>
        <w:ind w:left="567" w:right="142"/>
        <w:jc w:val="center"/>
        <w:rPr>
          <w:rFonts w:ascii="Times New Roman" w:eastAsia="Times New Roman" w:hAnsi="Times New Roman" w:cs="Times New Roman"/>
          <w:b/>
          <w:noProof/>
          <w:lang w:eastAsia="fr-FR"/>
        </w:rPr>
      </w:pPr>
      <w:r w:rsidRPr="00795C7A">
        <w:rPr>
          <w:rFonts w:ascii="Times New Roman" w:eastAsia="Times New Roman" w:hAnsi="Times New Roman" w:cs="Times New Roman"/>
          <w:b/>
          <w:noProof/>
          <w:lang w:eastAsia="fr-FR"/>
        </w:rPr>
        <w:t>t = F / C.</w:t>
      </w:r>
    </w:p>
    <w:p w14:paraId="34FE71BD" w14:textId="77777777" w:rsidR="00795C7A" w:rsidRPr="00795C7A" w:rsidRDefault="008E1B1D" w:rsidP="00795C7A">
      <w:pPr>
        <w:keepNext/>
        <w:spacing w:before="240" w:after="60" w:line="240" w:lineRule="auto"/>
        <w:outlineLvl w:val="1"/>
        <w:rPr>
          <w:rFonts w:ascii="Times New Roman" w:hAnsi="Times New Roman" w:cs="Times New Roman"/>
          <w:b/>
          <w:u w:val="single"/>
        </w:rPr>
      </w:pPr>
      <w:r w:rsidRPr="00795C7A">
        <w:rPr>
          <w:rFonts w:ascii="Times New Roman" w:hAnsi="Times New Roman" w:cs="Times New Roman"/>
          <w:b/>
          <w:u w:val="single"/>
        </w:rPr>
        <w:t>2</w:t>
      </w:r>
      <w:r>
        <w:rPr>
          <w:rFonts w:ascii="Times New Roman" w:hAnsi="Times New Roman" w:cs="Times New Roman"/>
          <w:b/>
          <w:u w:val="single"/>
        </w:rPr>
        <w:t xml:space="preserve">.5 </w:t>
      </w:r>
      <w:r w:rsidRPr="008E345C">
        <w:rPr>
          <w:rFonts w:ascii="Times New Roman" w:hAnsi="Times New Roman" w:cs="Times New Roman"/>
          <w:b/>
          <w:u w:val="single"/>
        </w:rPr>
        <w:t>–</w:t>
      </w:r>
      <w:r w:rsidRPr="00795C7A">
        <w:rPr>
          <w:rFonts w:ascii="Times New Roman" w:hAnsi="Times New Roman" w:cs="Times New Roman"/>
          <w:b/>
          <w:u w:val="single"/>
        </w:rPr>
        <w:t xml:space="preserve"> </w:t>
      </w:r>
      <w:r w:rsidR="00795C7A" w:rsidRPr="00795C7A">
        <w:rPr>
          <w:rFonts w:ascii="Times New Roman" w:hAnsi="Times New Roman" w:cs="Times New Roman"/>
          <w:b/>
          <w:u w:val="single"/>
        </w:rPr>
        <w:t>Modalités de rémunération</w:t>
      </w:r>
      <w:bookmarkEnd w:id="5"/>
    </w:p>
    <w:p w14:paraId="205E3575" w14:textId="77777777" w:rsidR="00795C7A" w:rsidRPr="0086699E" w:rsidRDefault="00795C7A" w:rsidP="00795C7A">
      <w:pPr>
        <w:tabs>
          <w:tab w:val="left" w:pos="720"/>
          <w:tab w:val="left" w:leader="do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  <w:r w:rsidRPr="0086699E">
        <w:rPr>
          <w:rFonts w:ascii="Times New Roman" w:eastAsia="Times New Roman" w:hAnsi="Times New Roman" w:cs="Times New Roman"/>
          <w:noProof/>
          <w:lang w:eastAsia="fr-FR"/>
        </w:rPr>
        <w:t>Le forfait de rémunération est rendu définitif selon les dispositions de l’article 6 du C.C.A.P.</w:t>
      </w:r>
    </w:p>
    <w:p w14:paraId="59357C27" w14:textId="77777777" w:rsidR="00795C7A" w:rsidRPr="00795C7A" w:rsidRDefault="00795C7A" w:rsidP="00795C7A">
      <w:pPr>
        <w:tabs>
          <w:tab w:val="left" w:pos="720"/>
          <w:tab w:val="left" w:leader="do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  <w:r w:rsidRPr="0086699E">
        <w:rPr>
          <w:rFonts w:ascii="Times New Roman" w:eastAsia="Times New Roman" w:hAnsi="Times New Roman" w:cs="Times New Roman"/>
          <w:noProof/>
          <w:lang w:eastAsia="fr-FR"/>
        </w:rPr>
        <w:t>La répartition du forfait provisoire de rémunération par élément de mission est fixée dans la Décomposition du Prix Global et Forfaitaire.</w:t>
      </w:r>
    </w:p>
    <w:p w14:paraId="73E8DC46" w14:textId="77777777" w:rsidR="00795C7A" w:rsidRPr="00795C7A" w:rsidRDefault="00795C7A" w:rsidP="00795C7A">
      <w:pPr>
        <w:tabs>
          <w:tab w:val="left" w:pos="720"/>
          <w:tab w:val="left" w:leader="do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</w:p>
    <w:p w14:paraId="47577027" w14:textId="77777777" w:rsidR="00795C7A" w:rsidRDefault="00795C7A" w:rsidP="00795C7A">
      <w:pPr>
        <w:keepNext/>
        <w:spacing w:before="240" w:after="60" w:line="240" w:lineRule="auto"/>
        <w:outlineLvl w:val="1"/>
        <w:rPr>
          <w:rFonts w:ascii="Times New Roman" w:hAnsi="Times New Roman" w:cs="Times New Roman"/>
          <w:b/>
          <w:u w:val="single"/>
        </w:rPr>
      </w:pPr>
      <w:r w:rsidRPr="00895002">
        <w:rPr>
          <w:rFonts w:ascii="Times New Roman" w:hAnsi="Times New Roman" w:cs="Times New Roman"/>
          <w:b/>
          <w:highlight w:val="yellow"/>
          <w:u w:val="single"/>
        </w:rPr>
        <w:t>2</w:t>
      </w:r>
      <w:r w:rsidR="008E1B1D" w:rsidRPr="00895002">
        <w:rPr>
          <w:rFonts w:ascii="Times New Roman" w:hAnsi="Times New Roman" w:cs="Times New Roman"/>
          <w:b/>
          <w:highlight w:val="yellow"/>
          <w:u w:val="single"/>
        </w:rPr>
        <w:t>.6 – Missions complémentaires</w:t>
      </w:r>
      <w:bookmarkStart w:id="6" w:name="_GoBack"/>
      <w:bookmarkEnd w:id="6"/>
    </w:p>
    <w:p w14:paraId="0076526D" w14:textId="77777777" w:rsidR="008E1B1D" w:rsidRDefault="008E1B1D" w:rsidP="008E1B1D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u w:val="single"/>
        </w:rPr>
      </w:pPr>
    </w:p>
    <w:p w14:paraId="5644D34C" w14:textId="77777777" w:rsidR="008E1B1D" w:rsidRPr="007B085F" w:rsidRDefault="008E1B1D" w:rsidP="008E1B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u w:val="single"/>
        </w:rPr>
      </w:pPr>
      <w:r w:rsidRPr="007B085F">
        <w:rPr>
          <w:rFonts w:ascii="Times New Roman" w:hAnsi="Times New Roman" w:cs="Times New Roman"/>
          <w:b/>
          <w:iCs/>
          <w:color w:val="000000"/>
          <w:u w:val="single"/>
        </w:rPr>
        <w:t>2.6.1 BET Structure/Charpente</w:t>
      </w:r>
    </w:p>
    <w:p w14:paraId="296AF130" w14:textId="77777777" w:rsidR="008E1B1D" w:rsidRPr="008E1B1D" w:rsidRDefault="008E1B1D" w:rsidP="008E1B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u w:val="single"/>
        </w:rPr>
      </w:pPr>
    </w:p>
    <w:p w14:paraId="06B396EE" w14:textId="77777777" w:rsidR="008E1B1D" w:rsidRPr="008E1B1D" w:rsidRDefault="008E1B1D" w:rsidP="008E1B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>Il est confié, au maître d’</w:t>
      </w:r>
      <w:r w:rsidRPr="007B085F">
        <w:rPr>
          <w:rFonts w:ascii="Times New Roman" w:hAnsi="Times New Roman" w:cs="Times New Roman"/>
          <w:color w:val="000000"/>
        </w:rPr>
        <w:t>œuvre</w:t>
      </w:r>
      <w:r w:rsidRPr="008E1B1D">
        <w:rPr>
          <w:rFonts w:ascii="Times New Roman" w:hAnsi="Times New Roman" w:cs="Times New Roman"/>
          <w:color w:val="000000"/>
        </w:rPr>
        <w:t xml:space="preserve">, une mission </w:t>
      </w:r>
      <w:r w:rsidRPr="007B085F">
        <w:rPr>
          <w:rFonts w:ascii="Times New Roman" w:hAnsi="Times New Roman" w:cs="Times New Roman"/>
          <w:color w:val="000000"/>
        </w:rPr>
        <w:t>BET Structure/Charpente</w:t>
      </w:r>
      <w:r w:rsidRPr="008E1B1D">
        <w:rPr>
          <w:rFonts w:ascii="Times New Roman" w:hAnsi="Times New Roman" w:cs="Times New Roman"/>
          <w:color w:val="000000"/>
        </w:rPr>
        <w:t xml:space="preserve"> en complément de la mission de base. </w:t>
      </w:r>
    </w:p>
    <w:p w14:paraId="32B1EFCB" w14:textId="77777777" w:rsidR="008E1B1D" w:rsidRPr="008E1B1D" w:rsidRDefault="008E1B1D" w:rsidP="008E1B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 xml:space="preserve">Le montant forfaitaire de la mission </w:t>
      </w:r>
      <w:r w:rsidRPr="007B085F">
        <w:rPr>
          <w:rFonts w:ascii="Times New Roman" w:hAnsi="Times New Roman" w:cs="Times New Roman"/>
          <w:color w:val="000000"/>
        </w:rPr>
        <w:t>BET Structure/Charpente</w:t>
      </w:r>
      <w:r w:rsidRPr="008E1B1D">
        <w:rPr>
          <w:rFonts w:ascii="Times New Roman" w:hAnsi="Times New Roman" w:cs="Times New Roman"/>
          <w:color w:val="000000"/>
        </w:rPr>
        <w:t xml:space="preserve"> est fixé à : </w:t>
      </w:r>
    </w:p>
    <w:p w14:paraId="6F491596" w14:textId="77777777" w:rsidR="008E1B1D" w:rsidRPr="008E1B1D" w:rsidRDefault="008E1B1D" w:rsidP="008E1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 xml:space="preserve">Montant HT : ……………………………………………………………………………..€ HT </w:t>
      </w:r>
    </w:p>
    <w:p w14:paraId="61CE0956" w14:textId="77777777" w:rsidR="008E1B1D" w:rsidRPr="008E1B1D" w:rsidRDefault="008E1B1D" w:rsidP="008E1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 xml:space="preserve">TVA : ………………………………………………………………………………………..€ </w:t>
      </w:r>
    </w:p>
    <w:p w14:paraId="38490D2C" w14:textId="77777777" w:rsidR="008E1B1D" w:rsidRPr="008E1B1D" w:rsidRDefault="008E1B1D" w:rsidP="008E1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 xml:space="preserve">Montant TTC : …………………………………………………………………………€ TTC </w:t>
      </w:r>
    </w:p>
    <w:p w14:paraId="658B1E29" w14:textId="77777777" w:rsidR="008E1B1D" w:rsidRPr="00795C7A" w:rsidRDefault="008E1B1D" w:rsidP="008E1B1D">
      <w:pPr>
        <w:keepNext/>
        <w:spacing w:before="240" w:after="60" w:line="240" w:lineRule="auto"/>
        <w:outlineLvl w:val="1"/>
        <w:rPr>
          <w:rFonts w:ascii="Times New Roman" w:hAnsi="Times New Roman" w:cs="Times New Roman"/>
          <w:b/>
          <w:u w:val="single"/>
        </w:rPr>
      </w:pPr>
      <w:r w:rsidRPr="007B085F">
        <w:rPr>
          <w:rFonts w:ascii="Times New Roman" w:hAnsi="Times New Roman" w:cs="Times New Roman"/>
          <w:color w:val="000000"/>
        </w:rPr>
        <w:t>Le montant de la</w:t>
      </w:r>
      <w:r w:rsidR="007B085F">
        <w:rPr>
          <w:rFonts w:ascii="Times New Roman" w:hAnsi="Times New Roman" w:cs="Times New Roman"/>
          <w:color w:val="000000"/>
        </w:rPr>
        <w:t xml:space="preserve"> mission</w:t>
      </w:r>
      <w:r w:rsidRPr="007B085F">
        <w:rPr>
          <w:rFonts w:ascii="Times New Roman" w:hAnsi="Times New Roman" w:cs="Times New Roman"/>
          <w:color w:val="000000"/>
        </w:rPr>
        <w:t xml:space="preserve"> BET Structure/Charpente du marché s’élève à (en lettres) : ……………………………………………………………………………………………………………………………………………………………………………………………euros TTC</w:t>
      </w:r>
    </w:p>
    <w:p w14:paraId="2510E82F" w14:textId="77777777" w:rsidR="00795C7A" w:rsidRPr="00795C7A" w:rsidRDefault="00795C7A" w:rsidP="00795C7A">
      <w:pPr>
        <w:tabs>
          <w:tab w:val="left" w:pos="720"/>
          <w:tab w:val="left" w:leader="do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</w:p>
    <w:p w14:paraId="14A80C06" w14:textId="77777777" w:rsidR="008E1B1D" w:rsidRPr="007B085F" w:rsidRDefault="008E1B1D" w:rsidP="008E1B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u w:val="single"/>
        </w:rPr>
      </w:pPr>
      <w:bookmarkStart w:id="7" w:name="_Toc304279604"/>
      <w:bookmarkStart w:id="8" w:name="_Toc421712938"/>
      <w:bookmarkStart w:id="9" w:name="_Toc431488011"/>
      <w:r w:rsidRPr="007B085F">
        <w:rPr>
          <w:rFonts w:ascii="Times New Roman" w:hAnsi="Times New Roman" w:cs="Times New Roman"/>
          <w:b/>
          <w:iCs/>
          <w:color w:val="000000"/>
          <w:u w:val="single"/>
        </w:rPr>
        <w:t>2.6.2 BET Électricité</w:t>
      </w:r>
    </w:p>
    <w:p w14:paraId="0DE1F775" w14:textId="77777777" w:rsidR="008E1B1D" w:rsidRPr="008E1B1D" w:rsidRDefault="008E1B1D" w:rsidP="008E1B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u w:val="single"/>
        </w:rPr>
      </w:pPr>
    </w:p>
    <w:p w14:paraId="30DEFC9A" w14:textId="77777777" w:rsidR="008E1B1D" w:rsidRPr="008E1B1D" w:rsidRDefault="008E1B1D" w:rsidP="008E1B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>Il est confié, au maître d’</w:t>
      </w:r>
      <w:r w:rsidRPr="007B085F">
        <w:rPr>
          <w:rFonts w:ascii="Times New Roman" w:hAnsi="Times New Roman" w:cs="Times New Roman"/>
          <w:color w:val="000000"/>
        </w:rPr>
        <w:t>œuvre</w:t>
      </w:r>
      <w:r w:rsidRPr="008E1B1D">
        <w:rPr>
          <w:rFonts w:ascii="Times New Roman" w:hAnsi="Times New Roman" w:cs="Times New Roman"/>
          <w:color w:val="000000"/>
        </w:rPr>
        <w:t xml:space="preserve">, une mission </w:t>
      </w:r>
      <w:r w:rsidRPr="007B085F">
        <w:rPr>
          <w:rFonts w:ascii="Times New Roman" w:hAnsi="Times New Roman" w:cs="Times New Roman"/>
          <w:color w:val="000000"/>
        </w:rPr>
        <w:t>BET Électricité</w:t>
      </w:r>
      <w:r w:rsidRPr="008E1B1D">
        <w:rPr>
          <w:rFonts w:ascii="Times New Roman" w:hAnsi="Times New Roman" w:cs="Times New Roman"/>
          <w:color w:val="000000"/>
        </w:rPr>
        <w:t xml:space="preserve"> en complément de la mission de base. </w:t>
      </w:r>
    </w:p>
    <w:p w14:paraId="758D6327" w14:textId="77777777" w:rsidR="008E1B1D" w:rsidRPr="008E1B1D" w:rsidRDefault="008E1B1D" w:rsidP="008E1B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 xml:space="preserve">Le montant forfaitaire de la mission </w:t>
      </w:r>
      <w:r w:rsidRPr="007B085F">
        <w:rPr>
          <w:rFonts w:ascii="Times New Roman" w:hAnsi="Times New Roman" w:cs="Times New Roman"/>
          <w:color w:val="000000"/>
        </w:rPr>
        <w:t>BET Électricité</w:t>
      </w:r>
      <w:r w:rsidRPr="008E1B1D">
        <w:rPr>
          <w:rFonts w:ascii="Times New Roman" w:hAnsi="Times New Roman" w:cs="Times New Roman"/>
          <w:color w:val="000000"/>
        </w:rPr>
        <w:t xml:space="preserve"> est fixé à : </w:t>
      </w:r>
    </w:p>
    <w:p w14:paraId="4C21CCBF" w14:textId="77777777" w:rsidR="008E1B1D" w:rsidRPr="008E1B1D" w:rsidRDefault="008E1B1D" w:rsidP="008E1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 xml:space="preserve">Montant HT : ……………………………………………………………………………..€ HT </w:t>
      </w:r>
    </w:p>
    <w:p w14:paraId="47B8A5B6" w14:textId="77777777" w:rsidR="008E1B1D" w:rsidRPr="008E1B1D" w:rsidRDefault="008E1B1D" w:rsidP="008E1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 xml:space="preserve">TVA : ………………………………………………………………………………………..€ </w:t>
      </w:r>
    </w:p>
    <w:p w14:paraId="11BA074B" w14:textId="77777777" w:rsidR="008E1B1D" w:rsidRPr="008E1B1D" w:rsidRDefault="008E1B1D" w:rsidP="008E1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lastRenderedPageBreak/>
        <w:t xml:space="preserve">Montant TTC : …………………………………………………………………………€ TTC </w:t>
      </w:r>
    </w:p>
    <w:p w14:paraId="28B6895C" w14:textId="77777777" w:rsidR="008E1B1D" w:rsidRPr="00795C7A" w:rsidRDefault="008E1B1D" w:rsidP="008E1B1D">
      <w:pPr>
        <w:keepNext/>
        <w:spacing w:before="240" w:after="60" w:line="240" w:lineRule="auto"/>
        <w:outlineLvl w:val="1"/>
        <w:rPr>
          <w:rFonts w:ascii="Times New Roman" w:hAnsi="Times New Roman" w:cs="Times New Roman"/>
          <w:b/>
          <w:u w:val="single"/>
        </w:rPr>
      </w:pPr>
      <w:r w:rsidRPr="007B085F">
        <w:rPr>
          <w:rFonts w:ascii="Times New Roman" w:hAnsi="Times New Roman" w:cs="Times New Roman"/>
          <w:color w:val="000000"/>
        </w:rPr>
        <w:t xml:space="preserve">Le montant de la </w:t>
      </w:r>
      <w:r w:rsidR="007B085F">
        <w:rPr>
          <w:rFonts w:ascii="Times New Roman" w:hAnsi="Times New Roman" w:cs="Times New Roman"/>
          <w:color w:val="000000"/>
        </w:rPr>
        <w:t xml:space="preserve">mission </w:t>
      </w:r>
      <w:r w:rsidRPr="007B085F">
        <w:rPr>
          <w:rFonts w:ascii="Times New Roman" w:hAnsi="Times New Roman" w:cs="Times New Roman"/>
          <w:color w:val="000000"/>
        </w:rPr>
        <w:t>BET Électricité du marché s’élève à (en lettres) : ……………………………………………………………………………………………………………………………………………………………………………………………euros TTC</w:t>
      </w:r>
    </w:p>
    <w:p w14:paraId="7DC06257" w14:textId="77777777" w:rsidR="008E1B1D" w:rsidRPr="00795C7A" w:rsidRDefault="008E1B1D" w:rsidP="008E1B1D">
      <w:pPr>
        <w:tabs>
          <w:tab w:val="left" w:pos="720"/>
          <w:tab w:val="left" w:leader="do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</w:p>
    <w:p w14:paraId="58898E3A" w14:textId="77777777" w:rsidR="008E1B1D" w:rsidRPr="007B085F" w:rsidRDefault="008E1B1D" w:rsidP="008E1B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u w:val="single"/>
        </w:rPr>
      </w:pPr>
      <w:r w:rsidRPr="007B085F">
        <w:rPr>
          <w:rFonts w:ascii="Times New Roman" w:hAnsi="Times New Roman" w:cs="Times New Roman"/>
          <w:b/>
          <w:iCs/>
          <w:color w:val="000000"/>
          <w:u w:val="single"/>
        </w:rPr>
        <w:t>2.6.3 BET Thermique</w:t>
      </w:r>
    </w:p>
    <w:p w14:paraId="30223331" w14:textId="77777777" w:rsidR="008E1B1D" w:rsidRPr="008E1B1D" w:rsidRDefault="008E1B1D" w:rsidP="008E1B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u w:val="single"/>
        </w:rPr>
      </w:pPr>
    </w:p>
    <w:p w14:paraId="2B12BCC3" w14:textId="77777777" w:rsidR="008E1B1D" w:rsidRPr="008E1B1D" w:rsidRDefault="008E1B1D" w:rsidP="008E1B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>Il est confié, au maître d’</w:t>
      </w:r>
      <w:r w:rsidRPr="007B085F">
        <w:rPr>
          <w:rFonts w:ascii="Times New Roman" w:hAnsi="Times New Roman" w:cs="Times New Roman"/>
          <w:color w:val="000000"/>
        </w:rPr>
        <w:t>œuvre</w:t>
      </w:r>
      <w:r w:rsidRPr="008E1B1D">
        <w:rPr>
          <w:rFonts w:ascii="Times New Roman" w:hAnsi="Times New Roman" w:cs="Times New Roman"/>
          <w:color w:val="000000"/>
        </w:rPr>
        <w:t xml:space="preserve">, une mission </w:t>
      </w:r>
      <w:r w:rsidRPr="007B085F">
        <w:rPr>
          <w:rFonts w:ascii="Times New Roman" w:hAnsi="Times New Roman" w:cs="Times New Roman"/>
          <w:color w:val="000000"/>
        </w:rPr>
        <w:t>BET Thermique</w:t>
      </w:r>
      <w:r w:rsidRPr="008E1B1D">
        <w:rPr>
          <w:rFonts w:ascii="Times New Roman" w:hAnsi="Times New Roman" w:cs="Times New Roman"/>
          <w:color w:val="000000"/>
        </w:rPr>
        <w:t xml:space="preserve"> en complément de la mission de base. </w:t>
      </w:r>
    </w:p>
    <w:p w14:paraId="08E05624" w14:textId="77777777" w:rsidR="008E1B1D" w:rsidRPr="008E1B1D" w:rsidRDefault="008E1B1D" w:rsidP="008E1B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 xml:space="preserve">Le montant forfaitaire de la mission </w:t>
      </w:r>
      <w:r w:rsidRPr="007B085F">
        <w:rPr>
          <w:rFonts w:ascii="Times New Roman" w:hAnsi="Times New Roman" w:cs="Times New Roman"/>
          <w:color w:val="000000"/>
        </w:rPr>
        <w:t>BET Thermique</w:t>
      </w:r>
      <w:r w:rsidRPr="008E1B1D">
        <w:rPr>
          <w:rFonts w:ascii="Times New Roman" w:hAnsi="Times New Roman" w:cs="Times New Roman"/>
          <w:color w:val="000000"/>
        </w:rPr>
        <w:t xml:space="preserve"> est fixé à : </w:t>
      </w:r>
    </w:p>
    <w:p w14:paraId="215559A1" w14:textId="77777777" w:rsidR="008E1B1D" w:rsidRPr="008E1B1D" w:rsidRDefault="008E1B1D" w:rsidP="008E1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 xml:space="preserve">Montant HT : ……………………………………………………………………………..€ HT </w:t>
      </w:r>
    </w:p>
    <w:p w14:paraId="625C31F4" w14:textId="77777777" w:rsidR="008E1B1D" w:rsidRPr="008E1B1D" w:rsidRDefault="008E1B1D" w:rsidP="008E1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 xml:space="preserve">TVA : ………………………………………………………………………………………..€ </w:t>
      </w:r>
    </w:p>
    <w:p w14:paraId="05F54DE3" w14:textId="77777777" w:rsidR="008E1B1D" w:rsidRPr="008E1B1D" w:rsidRDefault="008E1B1D" w:rsidP="008E1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 xml:space="preserve">Montant TTC : …………………………………………………………………………€ TTC </w:t>
      </w:r>
    </w:p>
    <w:p w14:paraId="2EB9B4B0" w14:textId="77777777" w:rsidR="008E1B1D" w:rsidRPr="00795C7A" w:rsidRDefault="008E1B1D" w:rsidP="008E1B1D">
      <w:pPr>
        <w:keepNext/>
        <w:spacing w:before="240" w:after="60" w:line="240" w:lineRule="auto"/>
        <w:outlineLvl w:val="1"/>
        <w:rPr>
          <w:rFonts w:ascii="Times New Roman" w:hAnsi="Times New Roman" w:cs="Times New Roman"/>
          <w:b/>
          <w:u w:val="single"/>
        </w:rPr>
      </w:pPr>
      <w:r w:rsidRPr="007B085F">
        <w:rPr>
          <w:rFonts w:ascii="Times New Roman" w:hAnsi="Times New Roman" w:cs="Times New Roman"/>
          <w:color w:val="000000"/>
        </w:rPr>
        <w:t xml:space="preserve">Le montant de la </w:t>
      </w:r>
      <w:r w:rsidR="007B085F">
        <w:rPr>
          <w:rFonts w:ascii="Times New Roman" w:hAnsi="Times New Roman" w:cs="Times New Roman"/>
          <w:color w:val="000000"/>
        </w:rPr>
        <w:t xml:space="preserve">mission </w:t>
      </w:r>
      <w:r w:rsidRPr="007B085F">
        <w:rPr>
          <w:rFonts w:ascii="Times New Roman" w:hAnsi="Times New Roman" w:cs="Times New Roman"/>
          <w:color w:val="000000"/>
        </w:rPr>
        <w:t>BET Thermique du marché s’élève à (en lettres) : ……………………………………………………………………………………………………………………………………………………………………………………………euros TTC</w:t>
      </w:r>
    </w:p>
    <w:p w14:paraId="255598C2" w14:textId="77777777" w:rsidR="007B085F" w:rsidRPr="007B085F" w:rsidRDefault="007B085F" w:rsidP="008E1B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u w:val="single"/>
        </w:rPr>
      </w:pPr>
    </w:p>
    <w:p w14:paraId="5FD215A1" w14:textId="547B369C" w:rsidR="008E1B1D" w:rsidRPr="007B085F" w:rsidRDefault="008E1B1D" w:rsidP="008E1B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u w:val="single"/>
        </w:rPr>
      </w:pPr>
      <w:r w:rsidRPr="007B085F">
        <w:rPr>
          <w:rFonts w:ascii="Times New Roman" w:hAnsi="Times New Roman" w:cs="Times New Roman"/>
          <w:b/>
          <w:iCs/>
          <w:color w:val="000000"/>
          <w:u w:val="single"/>
        </w:rPr>
        <w:t xml:space="preserve">2.6.4 </w:t>
      </w:r>
      <w:r w:rsidR="00386A2E">
        <w:rPr>
          <w:rFonts w:ascii="Times New Roman" w:hAnsi="Times New Roman" w:cs="Times New Roman"/>
          <w:b/>
          <w:iCs/>
          <w:color w:val="000000"/>
          <w:u w:val="single"/>
        </w:rPr>
        <w:t>Mission Ergonomique</w:t>
      </w:r>
    </w:p>
    <w:p w14:paraId="1994A273" w14:textId="77777777" w:rsidR="008E1B1D" w:rsidRPr="008E1B1D" w:rsidRDefault="008E1B1D" w:rsidP="008E1B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u w:val="single"/>
        </w:rPr>
      </w:pPr>
    </w:p>
    <w:p w14:paraId="7628CAE6" w14:textId="0C3D403F" w:rsidR="008E1B1D" w:rsidRPr="008E1B1D" w:rsidRDefault="008E1B1D" w:rsidP="008E1B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>Il est confié, au maître d’</w:t>
      </w:r>
      <w:r w:rsidRPr="007B085F">
        <w:rPr>
          <w:rFonts w:ascii="Times New Roman" w:hAnsi="Times New Roman" w:cs="Times New Roman"/>
          <w:color w:val="000000"/>
        </w:rPr>
        <w:t>œuvre</w:t>
      </w:r>
      <w:r w:rsidRPr="008E1B1D">
        <w:rPr>
          <w:rFonts w:ascii="Times New Roman" w:hAnsi="Times New Roman" w:cs="Times New Roman"/>
          <w:color w:val="000000"/>
        </w:rPr>
        <w:t xml:space="preserve">, une mission </w:t>
      </w:r>
      <w:r w:rsidRPr="007B085F">
        <w:rPr>
          <w:rFonts w:ascii="Times New Roman" w:hAnsi="Times New Roman" w:cs="Times New Roman"/>
          <w:color w:val="000000"/>
        </w:rPr>
        <w:t>Ergonom</w:t>
      </w:r>
      <w:r w:rsidR="00C25DD1">
        <w:rPr>
          <w:rFonts w:ascii="Times New Roman" w:hAnsi="Times New Roman" w:cs="Times New Roman"/>
          <w:color w:val="000000"/>
        </w:rPr>
        <w:t>ique</w:t>
      </w:r>
      <w:r w:rsidRPr="008E1B1D">
        <w:rPr>
          <w:rFonts w:ascii="Times New Roman" w:hAnsi="Times New Roman" w:cs="Times New Roman"/>
          <w:color w:val="000000"/>
        </w:rPr>
        <w:t xml:space="preserve"> en complément de la mission de base. </w:t>
      </w:r>
    </w:p>
    <w:p w14:paraId="15FCD171" w14:textId="24685EF5" w:rsidR="008E1B1D" w:rsidRPr="008E1B1D" w:rsidRDefault="008E1B1D" w:rsidP="008E1B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 xml:space="preserve">Le montant forfaitaire de la mission </w:t>
      </w:r>
      <w:r w:rsidRPr="007B085F">
        <w:rPr>
          <w:rFonts w:ascii="Times New Roman" w:hAnsi="Times New Roman" w:cs="Times New Roman"/>
          <w:color w:val="000000"/>
        </w:rPr>
        <w:t>Ergonom</w:t>
      </w:r>
      <w:r w:rsidR="00C25DD1">
        <w:rPr>
          <w:rFonts w:ascii="Times New Roman" w:hAnsi="Times New Roman" w:cs="Times New Roman"/>
          <w:color w:val="000000"/>
        </w:rPr>
        <w:t>ique</w:t>
      </w:r>
      <w:r w:rsidRPr="007B085F">
        <w:rPr>
          <w:rFonts w:ascii="Times New Roman" w:hAnsi="Times New Roman" w:cs="Times New Roman"/>
          <w:color w:val="000000"/>
        </w:rPr>
        <w:t xml:space="preserve"> </w:t>
      </w:r>
      <w:r w:rsidRPr="008E1B1D">
        <w:rPr>
          <w:rFonts w:ascii="Times New Roman" w:hAnsi="Times New Roman" w:cs="Times New Roman"/>
          <w:color w:val="000000"/>
        </w:rPr>
        <w:t xml:space="preserve">est fixé à : </w:t>
      </w:r>
    </w:p>
    <w:p w14:paraId="1EFBA782" w14:textId="77777777" w:rsidR="008E1B1D" w:rsidRPr="008E1B1D" w:rsidRDefault="008E1B1D" w:rsidP="008E1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 xml:space="preserve">Montant HT : ……………………………………………………………………………..€ HT </w:t>
      </w:r>
    </w:p>
    <w:p w14:paraId="3755D655" w14:textId="77777777" w:rsidR="008E1B1D" w:rsidRPr="008E1B1D" w:rsidRDefault="008E1B1D" w:rsidP="008E1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 xml:space="preserve">TVA : ………………………………………………………………………………………..€ </w:t>
      </w:r>
    </w:p>
    <w:p w14:paraId="730C45E1" w14:textId="77777777" w:rsidR="008E1B1D" w:rsidRPr="008E1B1D" w:rsidRDefault="008E1B1D" w:rsidP="008E1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 xml:space="preserve">Montant TTC : …………………………………………………………………………€ TTC </w:t>
      </w:r>
    </w:p>
    <w:p w14:paraId="38E1C21F" w14:textId="7789A5BA" w:rsidR="008E1B1D" w:rsidRPr="00795C7A" w:rsidRDefault="008E1B1D" w:rsidP="008E1B1D">
      <w:pPr>
        <w:keepNext/>
        <w:spacing w:before="240" w:after="60" w:line="240" w:lineRule="auto"/>
        <w:outlineLvl w:val="1"/>
        <w:rPr>
          <w:rFonts w:ascii="Times New Roman" w:hAnsi="Times New Roman" w:cs="Times New Roman"/>
          <w:b/>
          <w:u w:val="single"/>
        </w:rPr>
      </w:pPr>
      <w:r w:rsidRPr="007B085F">
        <w:rPr>
          <w:rFonts w:ascii="Times New Roman" w:hAnsi="Times New Roman" w:cs="Times New Roman"/>
          <w:color w:val="000000"/>
        </w:rPr>
        <w:t xml:space="preserve">Le montant de la </w:t>
      </w:r>
      <w:r w:rsidR="00C25DD1" w:rsidRPr="008E1B1D">
        <w:rPr>
          <w:rFonts w:ascii="Times New Roman" w:hAnsi="Times New Roman" w:cs="Times New Roman"/>
          <w:color w:val="000000"/>
        </w:rPr>
        <w:t xml:space="preserve">mission </w:t>
      </w:r>
      <w:r w:rsidR="00C25DD1" w:rsidRPr="007B085F">
        <w:rPr>
          <w:rFonts w:ascii="Times New Roman" w:hAnsi="Times New Roman" w:cs="Times New Roman"/>
          <w:color w:val="000000"/>
        </w:rPr>
        <w:t>Ergonom</w:t>
      </w:r>
      <w:r w:rsidR="00C25DD1">
        <w:rPr>
          <w:rFonts w:ascii="Times New Roman" w:hAnsi="Times New Roman" w:cs="Times New Roman"/>
          <w:color w:val="000000"/>
        </w:rPr>
        <w:t>ique</w:t>
      </w:r>
      <w:r w:rsidR="00C25DD1" w:rsidRPr="008E1B1D">
        <w:rPr>
          <w:rFonts w:ascii="Times New Roman" w:hAnsi="Times New Roman" w:cs="Times New Roman"/>
          <w:color w:val="000000"/>
        </w:rPr>
        <w:t xml:space="preserve"> </w:t>
      </w:r>
      <w:r w:rsidRPr="007B085F">
        <w:rPr>
          <w:rFonts w:ascii="Times New Roman" w:hAnsi="Times New Roman" w:cs="Times New Roman"/>
          <w:color w:val="000000"/>
        </w:rPr>
        <w:t>du marché s’élève à (en lettres) : ……………………………………………………………………………………………………………………………………………………………………………………………euros TTC</w:t>
      </w:r>
    </w:p>
    <w:p w14:paraId="47E102FE" w14:textId="77777777" w:rsidR="007B085F" w:rsidRPr="007B085F" w:rsidRDefault="007B085F" w:rsidP="007B08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u w:val="single"/>
        </w:rPr>
      </w:pPr>
    </w:p>
    <w:p w14:paraId="1E3C9B0C" w14:textId="030827E0" w:rsidR="007B085F" w:rsidRPr="007B085F" w:rsidRDefault="007B085F" w:rsidP="007B08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u w:val="single"/>
        </w:rPr>
      </w:pPr>
      <w:r>
        <w:rPr>
          <w:rFonts w:ascii="Times New Roman" w:hAnsi="Times New Roman" w:cs="Times New Roman"/>
          <w:b/>
          <w:iCs/>
          <w:color w:val="000000"/>
          <w:u w:val="single"/>
        </w:rPr>
        <w:t>2.6.5</w:t>
      </w:r>
      <w:r w:rsidRPr="007B085F">
        <w:rPr>
          <w:rFonts w:ascii="Times New Roman" w:hAnsi="Times New Roman" w:cs="Times New Roman"/>
          <w:b/>
          <w:iCs/>
          <w:color w:val="000000"/>
          <w:u w:val="single"/>
        </w:rPr>
        <w:t xml:space="preserve"> </w:t>
      </w:r>
      <w:r w:rsidR="00386A2E">
        <w:rPr>
          <w:rFonts w:ascii="Times New Roman" w:hAnsi="Times New Roman" w:cs="Times New Roman"/>
          <w:b/>
          <w:iCs/>
          <w:color w:val="000000"/>
          <w:u w:val="single"/>
        </w:rPr>
        <w:t>Préparation du do</w:t>
      </w:r>
      <w:r w:rsidRPr="007B085F">
        <w:rPr>
          <w:rFonts w:ascii="Times New Roman" w:hAnsi="Times New Roman" w:cs="Times New Roman"/>
          <w:b/>
          <w:iCs/>
          <w:color w:val="000000"/>
          <w:u w:val="single"/>
        </w:rPr>
        <w:t>ssier d’enregistrement ICPE</w:t>
      </w:r>
    </w:p>
    <w:p w14:paraId="1614EDDC" w14:textId="77777777" w:rsidR="007B085F" w:rsidRPr="008E1B1D" w:rsidRDefault="007B085F" w:rsidP="007B08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u w:val="single"/>
        </w:rPr>
      </w:pPr>
    </w:p>
    <w:p w14:paraId="3BF5C3E0" w14:textId="4A44088E" w:rsidR="007B085F" w:rsidRPr="008E1B1D" w:rsidRDefault="007B085F" w:rsidP="007B08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>Il est confié, au maître d’</w:t>
      </w:r>
      <w:r w:rsidRPr="007B085F">
        <w:rPr>
          <w:rFonts w:ascii="Times New Roman" w:hAnsi="Times New Roman" w:cs="Times New Roman"/>
          <w:color w:val="000000"/>
        </w:rPr>
        <w:t>œuvre</w:t>
      </w:r>
      <w:r w:rsidRPr="008E1B1D">
        <w:rPr>
          <w:rFonts w:ascii="Times New Roman" w:hAnsi="Times New Roman" w:cs="Times New Roman"/>
          <w:color w:val="000000"/>
        </w:rPr>
        <w:t xml:space="preserve">, une mission </w:t>
      </w:r>
      <w:r w:rsidR="00C25DD1">
        <w:rPr>
          <w:rFonts w:ascii="Times New Roman" w:hAnsi="Times New Roman" w:cs="Times New Roman"/>
          <w:color w:val="000000"/>
        </w:rPr>
        <w:t xml:space="preserve">préparation du </w:t>
      </w:r>
      <w:r w:rsidRPr="007B085F">
        <w:rPr>
          <w:rFonts w:ascii="Times New Roman" w:hAnsi="Times New Roman" w:cs="Times New Roman"/>
          <w:color w:val="000000"/>
        </w:rPr>
        <w:t>dossier d’enregistrement ICPE</w:t>
      </w:r>
      <w:r w:rsidRPr="008E1B1D">
        <w:rPr>
          <w:rFonts w:ascii="Times New Roman" w:hAnsi="Times New Roman" w:cs="Times New Roman"/>
          <w:color w:val="000000"/>
        </w:rPr>
        <w:t xml:space="preserve"> en complément de la mission de base. </w:t>
      </w:r>
    </w:p>
    <w:p w14:paraId="5E682FA1" w14:textId="01B626B5" w:rsidR="007B085F" w:rsidRPr="008E1B1D" w:rsidRDefault="007B085F" w:rsidP="007B08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 xml:space="preserve">Le montant forfaitaire de la mission </w:t>
      </w:r>
      <w:r w:rsidR="00C25DD1" w:rsidRPr="00C25DD1">
        <w:rPr>
          <w:rFonts w:ascii="Times New Roman" w:hAnsi="Times New Roman" w:cs="Times New Roman"/>
          <w:color w:val="000000"/>
        </w:rPr>
        <w:t xml:space="preserve">préparation du dossier d’enregistrement ICPE </w:t>
      </w:r>
      <w:r w:rsidRPr="008E1B1D">
        <w:rPr>
          <w:rFonts w:ascii="Times New Roman" w:hAnsi="Times New Roman" w:cs="Times New Roman"/>
          <w:color w:val="000000"/>
        </w:rPr>
        <w:t xml:space="preserve">est fixé à : </w:t>
      </w:r>
    </w:p>
    <w:p w14:paraId="5DF829B9" w14:textId="77777777" w:rsidR="007B085F" w:rsidRPr="008E1B1D" w:rsidRDefault="007B085F" w:rsidP="007B08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 xml:space="preserve">Montant HT : ……………………………………………………………………………..€ HT </w:t>
      </w:r>
    </w:p>
    <w:p w14:paraId="1465902D" w14:textId="77777777" w:rsidR="007B085F" w:rsidRPr="008E1B1D" w:rsidRDefault="007B085F" w:rsidP="007B08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 xml:space="preserve">TVA : ………………………………………………………………………………………..€ </w:t>
      </w:r>
    </w:p>
    <w:p w14:paraId="1758CC64" w14:textId="77777777" w:rsidR="007B085F" w:rsidRPr="008E1B1D" w:rsidRDefault="007B085F" w:rsidP="007B08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 xml:space="preserve">Montant TTC : …………………………………………………………………………€ TTC </w:t>
      </w:r>
    </w:p>
    <w:p w14:paraId="44A5DB17" w14:textId="33C97A44" w:rsidR="007B085F" w:rsidRPr="00795C7A" w:rsidRDefault="007B085F" w:rsidP="007B085F">
      <w:pPr>
        <w:keepNext/>
        <w:spacing w:before="240" w:after="60" w:line="240" w:lineRule="auto"/>
        <w:outlineLvl w:val="1"/>
        <w:rPr>
          <w:rFonts w:ascii="Times New Roman" w:hAnsi="Times New Roman" w:cs="Times New Roman"/>
          <w:b/>
          <w:u w:val="single"/>
        </w:rPr>
      </w:pPr>
      <w:r w:rsidRPr="007B085F">
        <w:rPr>
          <w:rFonts w:ascii="Times New Roman" w:hAnsi="Times New Roman" w:cs="Times New Roman"/>
          <w:color w:val="000000"/>
        </w:rPr>
        <w:t xml:space="preserve">Le montant </w:t>
      </w:r>
      <w:r>
        <w:rPr>
          <w:rFonts w:ascii="Times New Roman" w:hAnsi="Times New Roman" w:cs="Times New Roman"/>
          <w:color w:val="000000"/>
        </w:rPr>
        <w:t xml:space="preserve">de la mission </w:t>
      </w:r>
      <w:r w:rsidR="00C25DD1" w:rsidRPr="00C25DD1">
        <w:rPr>
          <w:rFonts w:ascii="Times New Roman" w:hAnsi="Times New Roman" w:cs="Times New Roman"/>
          <w:color w:val="000000"/>
        </w:rPr>
        <w:t xml:space="preserve">préparation du dossier d’enregistrement ICPE </w:t>
      </w:r>
      <w:r w:rsidRPr="007B085F">
        <w:rPr>
          <w:rFonts w:ascii="Times New Roman" w:hAnsi="Times New Roman" w:cs="Times New Roman"/>
          <w:color w:val="000000"/>
        </w:rPr>
        <w:t>du marché s’élève à (en lettres) : ……………………………………………………………………………………………………………………………………………………………………………………………euros TTC</w:t>
      </w:r>
    </w:p>
    <w:p w14:paraId="29D2D521" w14:textId="77777777" w:rsidR="007B085F" w:rsidRPr="007B085F" w:rsidRDefault="007B085F" w:rsidP="007B08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u w:val="single"/>
        </w:rPr>
      </w:pPr>
    </w:p>
    <w:p w14:paraId="18470950" w14:textId="3C9093B1" w:rsidR="007B085F" w:rsidRPr="007B085F" w:rsidRDefault="007B085F" w:rsidP="007B08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u w:val="single"/>
        </w:rPr>
      </w:pPr>
      <w:r>
        <w:rPr>
          <w:rFonts w:ascii="Times New Roman" w:hAnsi="Times New Roman" w:cs="Times New Roman"/>
          <w:b/>
          <w:iCs/>
          <w:color w:val="000000"/>
          <w:u w:val="single"/>
        </w:rPr>
        <w:t>2.6.6</w:t>
      </w:r>
      <w:r w:rsidRPr="007B085F">
        <w:rPr>
          <w:rFonts w:ascii="Times New Roman" w:hAnsi="Times New Roman" w:cs="Times New Roman"/>
          <w:b/>
          <w:iCs/>
          <w:color w:val="000000"/>
          <w:u w:val="single"/>
        </w:rPr>
        <w:t xml:space="preserve"> </w:t>
      </w:r>
      <w:r w:rsidR="00386A2E">
        <w:rPr>
          <w:rFonts w:ascii="Times New Roman" w:hAnsi="Times New Roman" w:cs="Times New Roman"/>
          <w:b/>
          <w:iCs/>
          <w:color w:val="000000"/>
          <w:u w:val="single"/>
        </w:rPr>
        <w:t>Coordination</w:t>
      </w:r>
      <w:r>
        <w:rPr>
          <w:rFonts w:ascii="Times New Roman" w:hAnsi="Times New Roman" w:cs="Times New Roman"/>
          <w:b/>
          <w:iCs/>
          <w:color w:val="000000"/>
          <w:u w:val="single"/>
        </w:rPr>
        <w:t xml:space="preserve"> des systèmes de sécurité incendie</w:t>
      </w:r>
      <w:r w:rsidR="00386A2E">
        <w:rPr>
          <w:rFonts w:ascii="Times New Roman" w:hAnsi="Times New Roman" w:cs="Times New Roman"/>
          <w:b/>
          <w:iCs/>
          <w:color w:val="000000"/>
          <w:u w:val="single"/>
        </w:rPr>
        <w:t xml:space="preserve"> (CSSI)</w:t>
      </w:r>
    </w:p>
    <w:p w14:paraId="783D0FFC" w14:textId="77777777" w:rsidR="007B085F" w:rsidRPr="008E1B1D" w:rsidRDefault="007B085F" w:rsidP="007B08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u w:val="single"/>
        </w:rPr>
      </w:pPr>
    </w:p>
    <w:p w14:paraId="599B3327" w14:textId="77777777" w:rsidR="007B085F" w:rsidRPr="008E1B1D" w:rsidRDefault="007B085F" w:rsidP="007B08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>Il est confié, au maître d’</w:t>
      </w:r>
      <w:r w:rsidRPr="007B085F">
        <w:rPr>
          <w:rFonts w:ascii="Times New Roman" w:hAnsi="Times New Roman" w:cs="Times New Roman"/>
          <w:color w:val="000000"/>
        </w:rPr>
        <w:t>œuvre</w:t>
      </w:r>
      <w:r w:rsidRPr="008E1B1D">
        <w:rPr>
          <w:rFonts w:ascii="Times New Roman" w:hAnsi="Times New Roman" w:cs="Times New Roman"/>
          <w:color w:val="000000"/>
        </w:rPr>
        <w:t xml:space="preserve">, une mission </w:t>
      </w:r>
      <w:r>
        <w:rPr>
          <w:rFonts w:ascii="Times New Roman" w:hAnsi="Times New Roman" w:cs="Times New Roman"/>
          <w:color w:val="000000"/>
        </w:rPr>
        <w:t>de coordinateur des systèmes de sécurité incendie</w:t>
      </w:r>
      <w:r w:rsidRPr="008E1B1D">
        <w:rPr>
          <w:rFonts w:ascii="Times New Roman" w:hAnsi="Times New Roman" w:cs="Times New Roman"/>
          <w:color w:val="000000"/>
        </w:rPr>
        <w:t xml:space="preserve"> en complément de la mission de base. </w:t>
      </w:r>
    </w:p>
    <w:p w14:paraId="32063BB5" w14:textId="77777777" w:rsidR="007B085F" w:rsidRPr="008E1B1D" w:rsidRDefault="007B085F" w:rsidP="007B08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 xml:space="preserve">Le montant forfaitaire de la mission </w:t>
      </w:r>
      <w:r>
        <w:rPr>
          <w:rFonts w:ascii="Times New Roman" w:hAnsi="Times New Roman" w:cs="Times New Roman"/>
          <w:color w:val="000000"/>
        </w:rPr>
        <w:t>de coordinateur des systèmes de sécurité incendie</w:t>
      </w:r>
      <w:r w:rsidRPr="008E1B1D">
        <w:rPr>
          <w:rFonts w:ascii="Times New Roman" w:hAnsi="Times New Roman" w:cs="Times New Roman"/>
          <w:color w:val="000000"/>
        </w:rPr>
        <w:t xml:space="preserve"> est fixé à : </w:t>
      </w:r>
    </w:p>
    <w:p w14:paraId="342D4EBE" w14:textId="77777777" w:rsidR="007B085F" w:rsidRPr="008E1B1D" w:rsidRDefault="007B085F" w:rsidP="007B08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 xml:space="preserve">Montant HT : ……………………………………………………………………………..€ HT </w:t>
      </w:r>
    </w:p>
    <w:p w14:paraId="4932AD82" w14:textId="77777777" w:rsidR="007B085F" w:rsidRPr="008E1B1D" w:rsidRDefault="007B085F" w:rsidP="007B08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 xml:space="preserve">TVA : ………………………………………………………………………………………..€ </w:t>
      </w:r>
    </w:p>
    <w:p w14:paraId="38372FF1" w14:textId="77777777" w:rsidR="007B085F" w:rsidRPr="008E1B1D" w:rsidRDefault="007B085F" w:rsidP="007B08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 xml:space="preserve">Montant TTC : …………………………………………………………………………€ TTC </w:t>
      </w:r>
    </w:p>
    <w:p w14:paraId="3836F09E" w14:textId="77777777" w:rsidR="007B085F" w:rsidRPr="00795C7A" w:rsidRDefault="007B085F" w:rsidP="007B085F">
      <w:pPr>
        <w:keepNext/>
        <w:spacing w:before="240" w:after="60" w:line="240" w:lineRule="auto"/>
        <w:outlineLvl w:val="1"/>
        <w:rPr>
          <w:rFonts w:ascii="Times New Roman" w:hAnsi="Times New Roman" w:cs="Times New Roman"/>
          <w:b/>
          <w:u w:val="single"/>
        </w:rPr>
      </w:pPr>
      <w:r w:rsidRPr="007B085F">
        <w:rPr>
          <w:rFonts w:ascii="Times New Roman" w:hAnsi="Times New Roman" w:cs="Times New Roman"/>
          <w:color w:val="000000"/>
        </w:rPr>
        <w:t xml:space="preserve">Le montant </w:t>
      </w:r>
      <w:r>
        <w:rPr>
          <w:rFonts w:ascii="Times New Roman" w:hAnsi="Times New Roman" w:cs="Times New Roman"/>
          <w:color w:val="000000"/>
        </w:rPr>
        <w:t>de la mission de coordinateur des systèmes de sécurité incendie</w:t>
      </w:r>
      <w:r w:rsidRPr="008E1B1D">
        <w:rPr>
          <w:rFonts w:ascii="Times New Roman" w:hAnsi="Times New Roman" w:cs="Times New Roman"/>
          <w:color w:val="000000"/>
        </w:rPr>
        <w:t xml:space="preserve"> </w:t>
      </w:r>
      <w:r w:rsidRPr="007B085F">
        <w:rPr>
          <w:rFonts w:ascii="Times New Roman" w:hAnsi="Times New Roman" w:cs="Times New Roman"/>
          <w:color w:val="000000"/>
        </w:rPr>
        <w:t>du marché s’élève à (en lettres) : ……………………………………………………………………………………………………………………………………………………………………………………………euros TTC</w:t>
      </w:r>
    </w:p>
    <w:p w14:paraId="2EB99C7D" w14:textId="77777777" w:rsidR="007B085F" w:rsidRDefault="007B085F" w:rsidP="007B08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u w:val="single"/>
        </w:rPr>
      </w:pPr>
    </w:p>
    <w:p w14:paraId="21B53F01" w14:textId="77777777" w:rsidR="007B085F" w:rsidRPr="007B085F" w:rsidRDefault="007B085F" w:rsidP="007B08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u w:val="single"/>
        </w:rPr>
      </w:pPr>
      <w:r>
        <w:rPr>
          <w:rFonts w:ascii="Times New Roman" w:hAnsi="Times New Roman" w:cs="Times New Roman"/>
          <w:b/>
          <w:iCs/>
          <w:color w:val="000000"/>
          <w:u w:val="single"/>
        </w:rPr>
        <w:lastRenderedPageBreak/>
        <w:t>2.6.7</w:t>
      </w:r>
      <w:r w:rsidRPr="007B085F">
        <w:rPr>
          <w:rFonts w:ascii="Times New Roman" w:hAnsi="Times New Roman" w:cs="Times New Roman"/>
          <w:b/>
          <w:iCs/>
          <w:color w:val="000000"/>
          <w:u w:val="single"/>
        </w:rPr>
        <w:t xml:space="preserve"> </w:t>
      </w:r>
      <w:r>
        <w:rPr>
          <w:rFonts w:ascii="Times New Roman" w:hAnsi="Times New Roman" w:cs="Times New Roman"/>
          <w:b/>
          <w:iCs/>
          <w:color w:val="000000"/>
          <w:u w:val="single"/>
        </w:rPr>
        <w:t>Ordonnancement, pilotage et coordination</w:t>
      </w:r>
    </w:p>
    <w:p w14:paraId="413EC9CD" w14:textId="77777777" w:rsidR="007B085F" w:rsidRPr="008E1B1D" w:rsidRDefault="007B085F" w:rsidP="007B08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u w:val="single"/>
        </w:rPr>
      </w:pPr>
    </w:p>
    <w:p w14:paraId="20D09F68" w14:textId="77777777" w:rsidR="007B085F" w:rsidRPr="008E1B1D" w:rsidRDefault="007B085F" w:rsidP="007B08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>Il est confié, au maître d’</w:t>
      </w:r>
      <w:r w:rsidRPr="007B085F">
        <w:rPr>
          <w:rFonts w:ascii="Times New Roman" w:hAnsi="Times New Roman" w:cs="Times New Roman"/>
          <w:color w:val="000000"/>
        </w:rPr>
        <w:t>œuvre</w:t>
      </w:r>
      <w:r w:rsidRPr="008E1B1D">
        <w:rPr>
          <w:rFonts w:ascii="Times New Roman" w:hAnsi="Times New Roman" w:cs="Times New Roman"/>
          <w:color w:val="000000"/>
        </w:rPr>
        <w:t xml:space="preserve">, une mission </w:t>
      </w:r>
      <w:r>
        <w:rPr>
          <w:rFonts w:ascii="Times New Roman" w:hAnsi="Times New Roman" w:cs="Times New Roman"/>
          <w:color w:val="000000"/>
        </w:rPr>
        <w:t>d’ordonnancement, pilotage et coordination</w:t>
      </w:r>
      <w:r w:rsidRPr="008E1B1D">
        <w:rPr>
          <w:rFonts w:ascii="Times New Roman" w:hAnsi="Times New Roman" w:cs="Times New Roman"/>
          <w:color w:val="000000"/>
        </w:rPr>
        <w:t xml:space="preserve"> en complément de la mission de base. </w:t>
      </w:r>
    </w:p>
    <w:p w14:paraId="7E801BC3" w14:textId="77777777" w:rsidR="007B085F" w:rsidRPr="008E1B1D" w:rsidRDefault="007B085F" w:rsidP="007B08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 xml:space="preserve">Le montant forfaitaire de la mission </w:t>
      </w:r>
      <w:r>
        <w:rPr>
          <w:rFonts w:ascii="Times New Roman" w:hAnsi="Times New Roman" w:cs="Times New Roman"/>
          <w:color w:val="000000"/>
        </w:rPr>
        <w:t>d’ordonnancement, pilotage et coordination</w:t>
      </w:r>
      <w:r w:rsidRPr="008E1B1D">
        <w:rPr>
          <w:rFonts w:ascii="Times New Roman" w:hAnsi="Times New Roman" w:cs="Times New Roman"/>
          <w:color w:val="000000"/>
        </w:rPr>
        <w:t xml:space="preserve"> est fixé à : </w:t>
      </w:r>
    </w:p>
    <w:p w14:paraId="13B616E2" w14:textId="77777777" w:rsidR="007B085F" w:rsidRPr="008E1B1D" w:rsidRDefault="007B085F" w:rsidP="007B08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 xml:space="preserve">Montant HT : ……………………………………………………………………………..€ HT </w:t>
      </w:r>
    </w:p>
    <w:p w14:paraId="4B988623" w14:textId="77777777" w:rsidR="007B085F" w:rsidRPr="008E1B1D" w:rsidRDefault="007B085F" w:rsidP="007B08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 xml:space="preserve">TVA : ………………………………………………………………………………………..€ </w:t>
      </w:r>
    </w:p>
    <w:p w14:paraId="355EC2BC" w14:textId="77777777" w:rsidR="007B085F" w:rsidRPr="008E1B1D" w:rsidRDefault="007B085F" w:rsidP="007B08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 xml:space="preserve">Montant TTC : …………………………………………………………………………€ TTC </w:t>
      </w:r>
    </w:p>
    <w:p w14:paraId="0F616DDB" w14:textId="77777777" w:rsidR="007B085F" w:rsidRPr="00795C7A" w:rsidRDefault="007B085F" w:rsidP="007B085F">
      <w:pPr>
        <w:keepNext/>
        <w:spacing w:before="240" w:after="60" w:line="240" w:lineRule="auto"/>
        <w:outlineLvl w:val="1"/>
        <w:rPr>
          <w:rFonts w:ascii="Times New Roman" w:hAnsi="Times New Roman" w:cs="Times New Roman"/>
          <w:b/>
          <w:u w:val="single"/>
        </w:rPr>
      </w:pPr>
      <w:r w:rsidRPr="007B085F">
        <w:rPr>
          <w:rFonts w:ascii="Times New Roman" w:hAnsi="Times New Roman" w:cs="Times New Roman"/>
          <w:color w:val="000000"/>
        </w:rPr>
        <w:t xml:space="preserve">Le montant </w:t>
      </w:r>
      <w:r>
        <w:rPr>
          <w:rFonts w:ascii="Times New Roman" w:hAnsi="Times New Roman" w:cs="Times New Roman"/>
          <w:color w:val="000000"/>
        </w:rPr>
        <w:t>de la mission d’ordonnancement, pilotage et coordination</w:t>
      </w:r>
      <w:r w:rsidRPr="008E1B1D">
        <w:rPr>
          <w:rFonts w:ascii="Times New Roman" w:hAnsi="Times New Roman" w:cs="Times New Roman"/>
          <w:color w:val="000000"/>
        </w:rPr>
        <w:t xml:space="preserve"> </w:t>
      </w:r>
      <w:r w:rsidRPr="007B085F">
        <w:rPr>
          <w:rFonts w:ascii="Times New Roman" w:hAnsi="Times New Roman" w:cs="Times New Roman"/>
          <w:color w:val="000000"/>
        </w:rPr>
        <w:t>du marché s’élève à (en lettres) : ……………………………………………………………………………………………………………………………………………………………………………………………euros TTC</w:t>
      </w:r>
    </w:p>
    <w:p w14:paraId="27C02FF2" w14:textId="77777777" w:rsidR="007B085F" w:rsidRDefault="007B085F" w:rsidP="007B08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u w:val="single"/>
        </w:rPr>
      </w:pPr>
    </w:p>
    <w:p w14:paraId="12FC1209" w14:textId="39577031" w:rsidR="007B085F" w:rsidRPr="007B085F" w:rsidRDefault="007B085F" w:rsidP="007B08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u w:val="single"/>
        </w:rPr>
      </w:pPr>
      <w:r>
        <w:rPr>
          <w:rFonts w:ascii="Times New Roman" w:hAnsi="Times New Roman" w:cs="Times New Roman"/>
          <w:b/>
          <w:iCs/>
          <w:color w:val="000000"/>
          <w:u w:val="single"/>
        </w:rPr>
        <w:t>2.6.8</w:t>
      </w:r>
      <w:r w:rsidRPr="007B085F">
        <w:rPr>
          <w:rFonts w:ascii="Times New Roman" w:hAnsi="Times New Roman" w:cs="Times New Roman"/>
          <w:b/>
          <w:iCs/>
          <w:color w:val="000000"/>
          <w:u w:val="single"/>
        </w:rPr>
        <w:t xml:space="preserve"> </w:t>
      </w:r>
      <w:r w:rsidR="00386A2E">
        <w:rPr>
          <w:rFonts w:ascii="Times New Roman" w:hAnsi="Times New Roman" w:cs="Times New Roman"/>
          <w:b/>
          <w:iCs/>
          <w:color w:val="000000"/>
          <w:u w:val="single"/>
        </w:rPr>
        <w:t>Mission s</w:t>
      </w:r>
      <w:r>
        <w:rPr>
          <w:rFonts w:ascii="Times New Roman" w:hAnsi="Times New Roman" w:cs="Times New Roman"/>
          <w:b/>
          <w:iCs/>
          <w:color w:val="000000"/>
          <w:u w:val="single"/>
        </w:rPr>
        <w:t>uivi de GPA</w:t>
      </w:r>
    </w:p>
    <w:p w14:paraId="6B4CA2CE" w14:textId="77777777" w:rsidR="007B085F" w:rsidRPr="008E1B1D" w:rsidRDefault="007B085F" w:rsidP="007B08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u w:val="single"/>
        </w:rPr>
      </w:pPr>
    </w:p>
    <w:p w14:paraId="760EBA3C" w14:textId="77777777" w:rsidR="007B085F" w:rsidRPr="008E1B1D" w:rsidRDefault="007B085F" w:rsidP="007B08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>Il est confié, au maître d’</w:t>
      </w:r>
      <w:r w:rsidRPr="007B085F">
        <w:rPr>
          <w:rFonts w:ascii="Times New Roman" w:hAnsi="Times New Roman" w:cs="Times New Roman"/>
          <w:color w:val="000000"/>
        </w:rPr>
        <w:t>œuvre</w:t>
      </w:r>
      <w:r w:rsidRPr="008E1B1D">
        <w:rPr>
          <w:rFonts w:ascii="Times New Roman" w:hAnsi="Times New Roman" w:cs="Times New Roman"/>
          <w:color w:val="000000"/>
        </w:rPr>
        <w:t xml:space="preserve">, une mission </w:t>
      </w:r>
      <w:r>
        <w:rPr>
          <w:rFonts w:ascii="Times New Roman" w:hAnsi="Times New Roman" w:cs="Times New Roman"/>
          <w:color w:val="000000"/>
        </w:rPr>
        <w:t>de suivi de GPA</w:t>
      </w:r>
      <w:r w:rsidRPr="008E1B1D">
        <w:rPr>
          <w:rFonts w:ascii="Times New Roman" w:hAnsi="Times New Roman" w:cs="Times New Roman"/>
          <w:color w:val="000000"/>
        </w:rPr>
        <w:t xml:space="preserve"> en complément de la mission de base. </w:t>
      </w:r>
    </w:p>
    <w:p w14:paraId="2E0B8450" w14:textId="77777777" w:rsidR="007B085F" w:rsidRPr="008E1B1D" w:rsidRDefault="007B085F" w:rsidP="007B08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 xml:space="preserve">Le montant forfaitaire de la mission </w:t>
      </w:r>
      <w:r>
        <w:rPr>
          <w:rFonts w:ascii="Times New Roman" w:hAnsi="Times New Roman" w:cs="Times New Roman"/>
          <w:color w:val="000000"/>
        </w:rPr>
        <w:t>de suivi de GPA</w:t>
      </w:r>
      <w:r w:rsidRPr="008E1B1D">
        <w:rPr>
          <w:rFonts w:ascii="Times New Roman" w:hAnsi="Times New Roman" w:cs="Times New Roman"/>
          <w:color w:val="000000"/>
        </w:rPr>
        <w:t xml:space="preserve"> est fixé à : </w:t>
      </w:r>
    </w:p>
    <w:p w14:paraId="0ADFB5ED" w14:textId="77777777" w:rsidR="007B085F" w:rsidRPr="008E1B1D" w:rsidRDefault="007B085F" w:rsidP="007B08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 xml:space="preserve">Montant HT : ……………………………………………………………………………..€ HT </w:t>
      </w:r>
    </w:p>
    <w:p w14:paraId="4352F5CD" w14:textId="77777777" w:rsidR="007B085F" w:rsidRPr="008E1B1D" w:rsidRDefault="007B085F" w:rsidP="007B08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 xml:space="preserve">TVA : ………………………………………………………………………………………..€ </w:t>
      </w:r>
    </w:p>
    <w:p w14:paraId="60AC95DC" w14:textId="77777777" w:rsidR="007B085F" w:rsidRPr="008E1B1D" w:rsidRDefault="007B085F" w:rsidP="007B08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E1B1D">
        <w:rPr>
          <w:rFonts w:ascii="Times New Roman" w:hAnsi="Times New Roman" w:cs="Times New Roman"/>
          <w:color w:val="000000"/>
        </w:rPr>
        <w:t xml:space="preserve">Montant TTC : …………………………………………………………………………€ TTC </w:t>
      </w:r>
    </w:p>
    <w:p w14:paraId="57FDF156" w14:textId="77777777" w:rsidR="007B085F" w:rsidRPr="00795C7A" w:rsidRDefault="007B085F" w:rsidP="007B085F">
      <w:pPr>
        <w:keepNext/>
        <w:spacing w:before="240" w:after="60" w:line="240" w:lineRule="auto"/>
        <w:outlineLvl w:val="1"/>
        <w:rPr>
          <w:rFonts w:ascii="Times New Roman" w:hAnsi="Times New Roman" w:cs="Times New Roman"/>
          <w:b/>
          <w:u w:val="single"/>
        </w:rPr>
      </w:pPr>
      <w:r w:rsidRPr="007B085F">
        <w:rPr>
          <w:rFonts w:ascii="Times New Roman" w:hAnsi="Times New Roman" w:cs="Times New Roman"/>
          <w:color w:val="000000"/>
        </w:rPr>
        <w:t xml:space="preserve">Le montant </w:t>
      </w:r>
      <w:r>
        <w:rPr>
          <w:rFonts w:ascii="Times New Roman" w:hAnsi="Times New Roman" w:cs="Times New Roman"/>
          <w:color w:val="000000"/>
        </w:rPr>
        <w:t>de la mission de suivi de GPA</w:t>
      </w:r>
      <w:r w:rsidRPr="008E1B1D">
        <w:rPr>
          <w:rFonts w:ascii="Times New Roman" w:hAnsi="Times New Roman" w:cs="Times New Roman"/>
          <w:color w:val="000000"/>
        </w:rPr>
        <w:t xml:space="preserve"> </w:t>
      </w:r>
      <w:r w:rsidRPr="007B085F">
        <w:rPr>
          <w:rFonts w:ascii="Times New Roman" w:hAnsi="Times New Roman" w:cs="Times New Roman"/>
          <w:color w:val="000000"/>
        </w:rPr>
        <w:t>du marché s’élève à (en lettres) : ……………………………………………………………………………………………………………………………………………………………………………………………euros TTC</w:t>
      </w:r>
    </w:p>
    <w:p w14:paraId="442056F8" w14:textId="77777777" w:rsidR="007B085F" w:rsidRPr="00795C7A" w:rsidRDefault="007B085F" w:rsidP="00795C7A">
      <w:pPr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</w:pPr>
    </w:p>
    <w:p w14:paraId="27B5430F" w14:textId="77777777" w:rsidR="00795C7A" w:rsidRPr="00795C7A" w:rsidRDefault="007B085F" w:rsidP="00795C7A">
      <w:pPr>
        <w:keepNext/>
        <w:spacing w:before="240" w:after="60" w:line="240" w:lineRule="auto"/>
        <w:outlineLvl w:val="1"/>
        <w:rPr>
          <w:rFonts w:ascii="Times New Roman" w:hAnsi="Times New Roman" w:cs="Times New Roman"/>
          <w:b/>
          <w:u w:val="single"/>
        </w:rPr>
      </w:pPr>
      <w:r w:rsidRPr="00795C7A">
        <w:rPr>
          <w:rFonts w:ascii="Times New Roman" w:hAnsi="Times New Roman" w:cs="Times New Roman"/>
          <w:b/>
          <w:u w:val="single"/>
        </w:rPr>
        <w:t>2</w:t>
      </w:r>
      <w:r>
        <w:rPr>
          <w:rFonts w:ascii="Times New Roman" w:hAnsi="Times New Roman" w:cs="Times New Roman"/>
          <w:b/>
          <w:u w:val="single"/>
        </w:rPr>
        <w:t xml:space="preserve">.7 </w:t>
      </w:r>
      <w:r w:rsidRPr="008E345C">
        <w:rPr>
          <w:rFonts w:ascii="Times New Roman" w:hAnsi="Times New Roman" w:cs="Times New Roman"/>
          <w:b/>
          <w:u w:val="single"/>
        </w:rPr>
        <w:t>–</w:t>
      </w:r>
      <w:r w:rsidRPr="00795C7A">
        <w:rPr>
          <w:rFonts w:ascii="Times New Roman" w:hAnsi="Times New Roman" w:cs="Times New Roman"/>
          <w:b/>
          <w:u w:val="single"/>
        </w:rPr>
        <w:t xml:space="preserve"> </w:t>
      </w:r>
      <w:r w:rsidR="00795C7A" w:rsidRPr="00795C7A">
        <w:rPr>
          <w:rFonts w:ascii="Times New Roman" w:hAnsi="Times New Roman" w:cs="Times New Roman"/>
          <w:b/>
          <w:u w:val="single"/>
        </w:rPr>
        <w:t>Montant global de la rémunération provisoire du marché de maîtrise d’</w:t>
      </w:r>
      <w:bookmarkEnd w:id="7"/>
      <w:bookmarkEnd w:id="8"/>
      <w:r w:rsidR="00795C7A" w:rsidRPr="00795C7A">
        <w:rPr>
          <w:rFonts w:ascii="Times New Roman" w:hAnsi="Times New Roman" w:cs="Times New Roman"/>
          <w:b/>
          <w:u w:val="single"/>
        </w:rPr>
        <w:t>œuvre</w:t>
      </w:r>
      <w:bookmarkEnd w:id="9"/>
    </w:p>
    <w:p w14:paraId="6FDA5D8E" w14:textId="77777777" w:rsidR="00795C7A" w:rsidRPr="00795C7A" w:rsidRDefault="00795C7A" w:rsidP="00795C7A">
      <w:pPr>
        <w:tabs>
          <w:tab w:val="left" w:pos="720"/>
          <w:tab w:val="left" w:leader="do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  <w:r w:rsidRPr="00795C7A">
        <w:rPr>
          <w:rFonts w:ascii="Times New Roman" w:eastAsia="Times New Roman" w:hAnsi="Times New Roman" w:cs="Times New Roman"/>
          <w:noProof/>
          <w:lang w:eastAsia="fr-FR"/>
        </w:rPr>
        <w:t>Le montant global de la rémunération provisoire du marché de maîtrise d’œuvre (mission de base + missions complémentaires), hors taxes, s'élève à :</w:t>
      </w:r>
    </w:p>
    <w:p w14:paraId="2743F8E3" w14:textId="77777777" w:rsidR="00795C7A" w:rsidRPr="00795C7A" w:rsidRDefault="00795C7A" w:rsidP="00795C7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</w:p>
    <w:tbl>
      <w:tblPr>
        <w:tblW w:w="745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795C7A" w:rsidRPr="00795C7A" w14:paraId="7A056F02" w14:textId="77777777" w:rsidTr="007B085F">
        <w:trPr>
          <w:trHeight w:val="506"/>
        </w:trPr>
        <w:tc>
          <w:tcPr>
            <w:tcW w:w="2770" w:type="dxa"/>
            <w:vAlign w:val="center"/>
          </w:tcPr>
          <w:p w14:paraId="75AFF04F" w14:textId="77777777" w:rsidR="00795C7A" w:rsidRPr="00795C7A" w:rsidRDefault="00795C7A" w:rsidP="00795C7A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</w:pPr>
            <w:r w:rsidRPr="00795C7A">
              <w:rPr>
                <w:rFonts w:ascii="Times New Roman" w:eastAsia="Times New Roman" w:hAnsi="Times New Roman" w:cs="Times New Roman"/>
                <w:noProof/>
                <w:lang w:eastAsia="fr-FR"/>
              </w:rPr>
              <w:t>Montant H.T.</w:t>
            </w:r>
          </w:p>
        </w:tc>
        <w:tc>
          <w:tcPr>
            <w:tcW w:w="4680" w:type="dxa"/>
            <w:shd w:val="clear" w:color="auto" w:fill="FFFFFF"/>
            <w:vAlign w:val="bottom"/>
          </w:tcPr>
          <w:p w14:paraId="79A2EA5A" w14:textId="77777777" w:rsidR="00795C7A" w:rsidRPr="00795C7A" w:rsidRDefault="00795C7A" w:rsidP="00795C7A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noProof/>
                <w:sz w:val="24"/>
                <w:szCs w:val="24"/>
                <w:shd w:val="clear" w:color="auto" w:fill="FFFFCC"/>
                <w:lang w:eastAsia="fr-FR"/>
              </w:rPr>
            </w:pPr>
            <w:r w:rsidRPr="00795C7A">
              <w:rPr>
                <w:rFonts w:ascii="Times New Roman" w:eastAsia="Times New Roman" w:hAnsi="Times New Roman" w:cs="Times New Roman"/>
                <w:noProof/>
                <w:lang w:eastAsia="fr-FR"/>
              </w:rPr>
              <w:t>………………………………………………€</w:t>
            </w:r>
          </w:p>
        </w:tc>
      </w:tr>
      <w:tr w:rsidR="00795C7A" w:rsidRPr="00795C7A" w14:paraId="161544DF" w14:textId="77777777" w:rsidTr="007B085F">
        <w:trPr>
          <w:trHeight w:val="556"/>
        </w:trPr>
        <w:tc>
          <w:tcPr>
            <w:tcW w:w="2770" w:type="dxa"/>
            <w:vAlign w:val="center"/>
          </w:tcPr>
          <w:p w14:paraId="3D80AAB8" w14:textId="77777777" w:rsidR="00795C7A" w:rsidRPr="00795C7A" w:rsidRDefault="00795C7A" w:rsidP="00795C7A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</w:pPr>
            <w:r w:rsidRPr="00795C7A">
              <w:rPr>
                <w:rFonts w:ascii="Times New Roman" w:eastAsia="Times New Roman" w:hAnsi="Times New Roman" w:cs="Times New Roman"/>
                <w:noProof/>
                <w:lang w:eastAsia="fr-FR"/>
              </w:rPr>
              <w:t>TVA au taux de 20%</w:t>
            </w:r>
          </w:p>
        </w:tc>
        <w:tc>
          <w:tcPr>
            <w:tcW w:w="4680" w:type="dxa"/>
            <w:shd w:val="clear" w:color="auto" w:fill="FFFFFF"/>
            <w:vAlign w:val="bottom"/>
          </w:tcPr>
          <w:p w14:paraId="0C222C97" w14:textId="77777777" w:rsidR="00795C7A" w:rsidRPr="00795C7A" w:rsidRDefault="00795C7A" w:rsidP="00795C7A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</w:pPr>
            <w:r w:rsidRPr="00795C7A">
              <w:rPr>
                <w:rFonts w:ascii="Times New Roman" w:eastAsia="Times New Roman" w:hAnsi="Times New Roman" w:cs="Times New Roman"/>
                <w:noProof/>
                <w:lang w:eastAsia="fr-FR"/>
              </w:rPr>
              <w:t>………………………………………………€</w:t>
            </w:r>
          </w:p>
        </w:tc>
      </w:tr>
      <w:tr w:rsidR="00795C7A" w:rsidRPr="00795C7A" w14:paraId="24CD463D" w14:textId="77777777" w:rsidTr="007B085F">
        <w:trPr>
          <w:trHeight w:val="564"/>
        </w:trPr>
        <w:tc>
          <w:tcPr>
            <w:tcW w:w="2770" w:type="dxa"/>
            <w:vAlign w:val="center"/>
          </w:tcPr>
          <w:p w14:paraId="48FFD256" w14:textId="77777777" w:rsidR="00795C7A" w:rsidRPr="00795C7A" w:rsidRDefault="00795C7A" w:rsidP="00795C7A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</w:pPr>
            <w:r w:rsidRPr="00795C7A">
              <w:rPr>
                <w:rFonts w:ascii="Times New Roman" w:eastAsia="Times New Roman" w:hAnsi="Times New Roman" w:cs="Times New Roman"/>
                <w:noProof/>
                <w:lang w:eastAsia="fr-FR"/>
              </w:rPr>
              <w:t>Montant T.T.C</w:t>
            </w:r>
          </w:p>
        </w:tc>
        <w:tc>
          <w:tcPr>
            <w:tcW w:w="4680" w:type="dxa"/>
            <w:shd w:val="clear" w:color="auto" w:fill="FFFFFF"/>
            <w:vAlign w:val="bottom"/>
          </w:tcPr>
          <w:p w14:paraId="19351758" w14:textId="77777777" w:rsidR="00795C7A" w:rsidRPr="00795C7A" w:rsidRDefault="00795C7A" w:rsidP="00795C7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</w:pPr>
            <w:r w:rsidRPr="00795C7A">
              <w:rPr>
                <w:rFonts w:ascii="Times New Roman" w:eastAsia="Times New Roman" w:hAnsi="Times New Roman" w:cs="Times New Roman"/>
                <w:noProof/>
                <w:lang w:eastAsia="fr-FR"/>
              </w:rPr>
              <w:t>………………………………………………….€</w:t>
            </w:r>
          </w:p>
        </w:tc>
      </w:tr>
    </w:tbl>
    <w:p w14:paraId="720C5FA2" w14:textId="77777777" w:rsidR="00795C7A" w:rsidRPr="00795C7A" w:rsidRDefault="00795C7A" w:rsidP="00795C7A">
      <w:pPr>
        <w:spacing w:before="240"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noProof/>
          <w:lang w:eastAsia="fr-FR"/>
        </w:rPr>
      </w:pPr>
      <w:r w:rsidRPr="00795C7A">
        <w:rPr>
          <w:rFonts w:ascii="Times New Roman" w:eastAsia="Times New Roman" w:hAnsi="Times New Roman" w:cs="Times New Roman"/>
          <w:b/>
          <w:bCs/>
          <w:noProof/>
          <w:lang w:eastAsia="fr-FR"/>
        </w:rPr>
        <w:t xml:space="preserve">soit, en toutes lettres : </w:t>
      </w:r>
      <w:r w:rsidRPr="00795C7A">
        <w:rPr>
          <w:rFonts w:ascii="Times New Roman" w:eastAsia="Times New Roman" w:hAnsi="Times New Roman" w:cs="Times New Roman"/>
          <w:b/>
          <w:bCs/>
          <w:noProof/>
          <w:shd w:val="clear" w:color="auto" w:fill="FFFFFF"/>
          <w:lang w:eastAsia="fr-FR"/>
        </w:rPr>
        <w:t>………………………………………………………………….</w:t>
      </w:r>
      <w:r w:rsidRPr="00795C7A">
        <w:rPr>
          <w:rFonts w:ascii="Times New Roman" w:eastAsia="Times New Roman" w:hAnsi="Times New Roman" w:cs="Times New Roman"/>
          <w:b/>
          <w:bCs/>
          <w:noProof/>
          <w:lang w:eastAsia="fr-FR"/>
        </w:rPr>
        <w:t>euros TTC</w:t>
      </w:r>
    </w:p>
    <w:p w14:paraId="5FBDC302" w14:textId="77777777" w:rsidR="00795C7A" w:rsidRPr="00795C7A" w:rsidRDefault="00795C7A" w:rsidP="00795C7A">
      <w:pPr>
        <w:keepLines/>
        <w:tabs>
          <w:tab w:val="left" w:pos="284"/>
          <w:tab w:val="left" w:pos="567"/>
          <w:tab w:val="left" w:pos="85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lang w:eastAsia="fr-FR"/>
        </w:rPr>
      </w:pPr>
    </w:p>
    <w:p w14:paraId="0DEF18FE" w14:textId="77777777" w:rsidR="00795C7A" w:rsidRPr="00795C7A" w:rsidRDefault="00795C7A" w:rsidP="00795C7A">
      <w:pPr>
        <w:keepLines/>
        <w:tabs>
          <w:tab w:val="left" w:pos="284"/>
          <w:tab w:val="left" w:pos="567"/>
          <w:tab w:val="left" w:pos="85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lang w:eastAsia="fr-FR"/>
        </w:rPr>
      </w:pPr>
      <w:r w:rsidRPr="00795C7A">
        <w:rPr>
          <w:rFonts w:ascii="Times New Roman" w:eastAsia="Times New Roman" w:hAnsi="Times New Roman" w:cs="Times New Roman"/>
          <w:noProof/>
          <w:lang w:eastAsia="fr-FR"/>
        </w:rPr>
        <w:t>Aucune variante autorisée ni prestation supplémentaire ou alternative n’est prévue.</w:t>
      </w:r>
    </w:p>
    <w:p w14:paraId="289E8604" w14:textId="77777777" w:rsidR="00795C7A" w:rsidRPr="00795C7A" w:rsidRDefault="00795C7A" w:rsidP="00795C7A">
      <w:pPr>
        <w:rPr>
          <w:rFonts w:ascii="Calibri" w:eastAsia="Calibri" w:hAnsi="Calibri" w:cs="Times New Roman"/>
          <w:noProof/>
          <w:color w:val="00B050"/>
          <w:lang w:eastAsia="fr-FR"/>
        </w:rPr>
      </w:pPr>
    </w:p>
    <w:p w14:paraId="648814B4" w14:textId="77777777" w:rsidR="00795C7A" w:rsidRPr="00795C7A" w:rsidRDefault="00515330" w:rsidP="00795C7A">
      <w:pPr>
        <w:keepNext/>
        <w:spacing w:before="24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noProof/>
          <w:u w:val="single"/>
          <w:lang w:eastAsia="fr-FR"/>
        </w:rPr>
      </w:pPr>
      <w:r w:rsidRPr="00795C7A">
        <w:rPr>
          <w:rFonts w:ascii="Times New Roman" w:hAnsi="Times New Roman" w:cs="Times New Roman"/>
          <w:b/>
          <w:u w:val="single"/>
        </w:rPr>
        <w:t>2</w:t>
      </w:r>
      <w:r>
        <w:rPr>
          <w:rFonts w:ascii="Times New Roman" w:hAnsi="Times New Roman" w:cs="Times New Roman"/>
          <w:b/>
          <w:u w:val="single"/>
        </w:rPr>
        <w:t xml:space="preserve">.8 </w:t>
      </w:r>
      <w:r w:rsidRPr="008E345C">
        <w:rPr>
          <w:rFonts w:ascii="Times New Roman" w:hAnsi="Times New Roman" w:cs="Times New Roman"/>
          <w:b/>
          <w:u w:val="single"/>
        </w:rPr>
        <w:t>–</w:t>
      </w:r>
      <w:r w:rsidRPr="00795C7A">
        <w:rPr>
          <w:rFonts w:ascii="Times New Roman" w:hAnsi="Times New Roman" w:cs="Times New Roman"/>
          <w:b/>
          <w:u w:val="single"/>
        </w:rPr>
        <w:t xml:space="preserve"> </w:t>
      </w:r>
      <w:r w:rsidR="00795C7A" w:rsidRPr="00795C7A">
        <w:rPr>
          <w:rFonts w:ascii="Times New Roman" w:eastAsia="Times New Roman" w:hAnsi="Times New Roman" w:cs="Times New Roman"/>
          <w:b/>
          <w:noProof/>
          <w:u w:val="single"/>
          <w:lang w:eastAsia="fr-FR"/>
        </w:rPr>
        <w:t>Montant sous-traité désigné au marché</w:t>
      </w:r>
    </w:p>
    <w:p w14:paraId="538F21A5" w14:textId="77777777" w:rsidR="00795C7A" w:rsidRPr="00795C7A" w:rsidRDefault="00795C7A" w:rsidP="00795C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  <w:r w:rsidRPr="00795C7A">
        <w:rPr>
          <w:rFonts w:ascii="Times New Roman" w:eastAsia="Times New Roman" w:hAnsi="Times New Roman" w:cs="Times New Roman"/>
          <w:noProof/>
          <w:lang w:eastAsia="fr-FR"/>
        </w:rPr>
        <w:t xml:space="preserve">Les annexes n° </w:t>
      </w:r>
      <w:r w:rsidRPr="00795C7A">
        <w:rPr>
          <w:rFonts w:ascii="Times New Roman" w:eastAsia="Times New Roman" w:hAnsi="Times New Roman" w:cs="Times New Roman"/>
          <w:noProof/>
          <w:bdr w:val="single" w:sz="4" w:space="0" w:color="auto"/>
          <w:shd w:val="clear" w:color="auto" w:fill="DBE5F1"/>
          <w:lang w:eastAsia="fr-FR"/>
        </w:rPr>
        <w:t>……….*</w:t>
      </w:r>
      <w:r w:rsidRPr="00795C7A">
        <w:rPr>
          <w:rFonts w:ascii="Times New Roman" w:eastAsia="Times New Roman" w:hAnsi="Times New Roman" w:cs="Times New Roman"/>
          <w:noProof/>
          <w:lang w:eastAsia="fr-FR"/>
        </w:rPr>
        <w:t xml:space="preserve"> au présent Acte d’Engagement indiquent la nature et le montant des prestations que j'envisage (nous envisageons) de faire exécuter par des sous-traitants payés directement, les noms de ces sous-traitants et les conditions de paiement des contrats de sous-traitance.</w:t>
      </w:r>
    </w:p>
    <w:p w14:paraId="350A9221" w14:textId="77777777" w:rsidR="00795C7A" w:rsidRPr="00795C7A" w:rsidRDefault="00795C7A" w:rsidP="00795C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  <w:r w:rsidRPr="00795C7A">
        <w:rPr>
          <w:rFonts w:ascii="Times New Roman" w:eastAsia="Times New Roman" w:hAnsi="Times New Roman" w:cs="Times New Roman"/>
          <w:noProof/>
          <w:lang w:eastAsia="fr-FR"/>
        </w:rPr>
        <w:t>Le montant des prestations sous-traitées indiqué dans chaque annexe constitue le montant maximal de la créance que le sous-traitant pourra présenter en nantissement ou céder.</w:t>
      </w:r>
    </w:p>
    <w:p w14:paraId="7194D7FF" w14:textId="77777777" w:rsidR="00795C7A" w:rsidRPr="00795C7A" w:rsidRDefault="00795C7A" w:rsidP="00795C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</w:p>
    <w:p w14:paraId="762F53EF" w14:textId="77777777" w:rsidR="00795C7A" w:rsidRPr="00795C7A" w:rsidRDefault="00795C7A" w:rsidP="00795C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  <w:r w:rsidRPr="00795C7A">
        <w:rPr>
          <w:rFonts w:ascii="Times New Roman" w:eastAsia="Times New Roman" w:hAnsi="Times New Roman" w:cs="Times New Roman"/>
          <w:noProof/>
          <w:lang w:eastAsia="fr-FR"/>
        </w:rPr>
        <w:t>Chaque annexe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10B3F33C" w14:textId="77777777" w:rsidR="00795C7A" w:rsidRPr="00795C7A" w:rsidRDefault="00795C7A" w:rsidP="00795C7A">
      <w:pPr>
        <w:jc w:val="both"/>
        <w:rPr>
          <w:rFonts w:ascii="Times New Roman" w:eastAsia="Calibri" w:hAnsi="Times New Roman" w:cs="Times New Roman"/>
          <w:noProof/>
        </w:rPr>
      </w:pPr>
    </w:p>
    <w:p w14:paraId="6286FE91" w14:textId="77777777" w:rsidR="00795C7A" w:rsidRPr="00795C7A" w:rsidRDefault="00795C7A" w:rsidP="00795C7A">
      <w:pPr>
        <w:jc w:val="both"/>
        <w:rPr>
          <w:rFonts w:ascii="Times New Roman" w:eastAsia="Calibri" w:hAnsi="Times New Roman" w:cs="Times New Roman"/>
          <w:noProof/>
        </w:rPr>
      </w:pPr>
      <w:r w:rsidRPr="00795C7A">
        <w:rPr>
          <w:rFonts w:ascii="Times New Roman" w:eastAsia="Calibri" w:hAnsi="Times New Roman" w:cs="Times New Roman"/>
          <w:noProof/>
        </w:rPr>
        <w:t>Le montant total des prestations que j'envisage (nous envisageons) de sous-traiter conformément à ces annexes est de :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795C7A" w:rsidRPr="00795C7A" w14:paraId="33831613" w14:textId="77777777" w:rsidTr="007B085F">
        <w:trPr>
          <w:trHeight w:val="506"/>
        </w:trPr>
        <w:tc>
          <w:tcPr>
            <w:tcW w:w="2770" w:type="dxa"/>
            <w:vAlign w:val="center"/>
          </w:tcPr>
          <w:p w14:paraId="6FE0DC3C" w14:textId="77777777" w:rsidR="00795C7A" w:rsidRPr="00795C7A" w:rsidRDefault="00795C7A" w:rsidP="00795C7A">
            <w:pPr>
              <w:rPr>
                <w:rFonts w:ascii="Times New Roman" w:eastAsia="Calibri" w:hAnsi="Times New Roman" w:cs="Times New Roman"/>
                <w:noProof/>
              </w:rPr>
            </w:pPr>
            <w:r w:rsidRPr="00795C7A">
              <w:rPr>
                <w:rFonts w:ascii="Times New Roman" w:eastAsia="Calibri" w:hAnsi="Times New Roman" w:cs="Times New Roman"/>
                <w:noProof/>
              </w:rPr>
              <w:lastRenderedPageBreak/>
              <w:t>Montant hors TVA</w:t>
            </w:r>
          </w:p>
        </w:tc>
        <w:tc>
          <w:tcPr>
            <w:tcW w:w="4680" w:type="dxa"/>
            <w:shd w:val="clear" w:color="auto" w:fill="DBE5F1"/>
            <w:vAlign w:val="bottom"/>
          </w:tcPr>
          <w:p w14:paraId="206DE8A7" w14:textId="77777777" w:rsidR="00795C7A" w:rsidRPr="00795C7A" w:rsidRDefault="00795C7A" w:rsidP="00795C7A">
            <w:pPr>
              <w:rPr>
                <w:rFonts w:ascii="Times New Roman" w:eastAsia="Calibri" w:hAnsi="Times New Roman" w:cs="Times New Roman"/>
                <w:noProof/>
                <w:shd w:val="clear" w:color="auto" w:fill="FFFFCC"/>
              </w:rPr>
            </w:pPr>
            <w:r w:rsidRPr="00795C7A">
              <w:rPr>
                <w:rFonts w:ascii="Times New Roman" w:eastAsia="Calibri" w:hAnsi="Times New Roman" w:cs="Times New Roman"/>
                <w:noProof/>
              </w:rPr>
              <w:t>………………………………………………….€</w:t>
            </w:r>
          </w:p>
        </w:tc>
      </w:tr>
    </w:tbl>
    <w:p w14:paraId="46F2B4B6" w14:textId="77777777" w:rsidR="00795C7A" w:rsidRPr="00795C7A" w:rsidRDefault="00795C7A" w:rsidP="00795C7A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  <w:r w:rsidRPr="00795C7A">
        <w:rPr>
          <w:rFonts w:ascii="Times New Roman" w:eastAsia="Times New Roman" w:hAnsi="Times New Roman" w:cs="Times New Roman"/>
          <w:noProof/>
          <w:lang w:eastAsia="fr-FR"/>
        </w:rPr>
        <w:t xml:space="preserve">soit, en lettres : </w:t>
      </w:r>
      <w:r w:rsidRPr="00795C7A">
        <w:rPr>
          <w:rFonts w:ascii="Times New Roman" w:eastAsia="Times New Roman" w:hAnsi="Times New Roman" w:cs="Times New Roman"/>
          <w:noProof/>
          <w:shd w:val="clear" w:color="auto" w:fill="DBE5F1"/>
          <w:lang w:eastAsia="fr-FR"/>
        </w:rPr>
        <w:t>…………………………………………………………………………</w:t>
      </w:r>
      <w:r w:rsidRPr="00795C7A">
        <w:rPr>
          <w:rFonts w:ascii="Times New Roman" w:eastAsia="Times New Roman" w:hAnsi="Times New Roman" w:cs="Times New Roman"/>
          <w:noProof/>
          <w:shd w:val="clear" w:color="auto" w:fill="FFFFCC"/>
          <w:lang w:eastAsia="fr-FR"/>
        </w:rPr>
        <w:t>.</w:t>
      </w:r>
      <w:r w:rsidRPr="00795C7A">
        <w:rPr>
          <w:rFonts w:ascii="Times New Roman" w:eastAsia="Times New Roman" w:hAnsi="Times New Roman" w:cs="Times New Roman"/>
          <w:noProof/>
          <w:lang w:eastAsia="fr-FR"/>
        </w:rPr>
        <w:t xml:space="preserve">euros HT </w:t>
      </w:r>
    </w:p>
    <w:p w14:paraId="680B93D7" w14:textId="77777777" w:rsidR="00795C7A" w:rsidRPr="00795C7A" w:rsidRDefault="00515330" w:rsidP="00795C7A">
      <w:pPr>
        <w:keepNext/>
        <w:spacing w:before="24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noProof/>
          <w:u w:val="single"/>
          <w:lang w:eastAsia="fr-FR"/>
        </w:rPr>
      </w:pPr>
      <w:r w:rsidRPr="00795C7A">
        <w:rPr>
          <w:rFonts w:ascii="Times New Roman" w:hAnsi="Times New Roman" w:cs="Times New Roman"/>
          <w:b/>
          <w:u w:val="single"/>
        </w:rPr>
        <w:t>2</w:t>
      </w:r>
      <w:r>
        <w:rPr>
          <w:rFonts w:ascii="Times New Roman" w:hAnsi="Times New Roman" w:cs="Times New Roman"/>
          <w:b/>
          <w:u w:val="single"/>
        </w:rPr>
        <w:t xml:space="preserve">.9 </w:t>
      </w:r>
      <w:r w:rsidRPr="008E345C">
        <w:rPr>
          <w:rFonts w:ascii="Times New Roman" w:hAnsi="Times New Roman" w:cs="Times New Roman"/>
          <w:b/>
          <w:u w:val="single"/>
        </w:rPr>
        <w:t>–</w:t>
      </w:r>
      <w:r w:rsidRPr="00795C7A">
        <w:rPr>
          <w:rFonts w:ascii="Times New Roman" w:hAnsi="Times New Roman" w:cs="Times New Roman"/>
          <w:b/>
          <w:u w:val="single"/>
        </w:rPr>
        <w:t xml:space="preserve"> </w:t>
      </w:r>
      <w:r w:rsidR="00795C7A" w:rsidRPr="00795C7A">
        <w:rPr>
          <w:rFonts w:ascii="Times New Roman" w:eastAsia="Times New Roman" w:hAnsi="Times New Roman" w:cs="Times New Roman"/>
          <w:b/>
          <w:noProof/>
          <w:u w:val="single"/>
          <w:lang w:eastAsia="fr-FR"/>
        </w:rPr>
        <w:t>Créance présentée en nantissement ou cession</w:t>
      </w:r>
    </w:p>
    <w:p w14:paraId="1F338443" w14:textId="77777777" w:rsidR="00795C7A" w:rsidRPr="00795C7A" w:rsidRDefault="00795C7A" w:rsidP="00795C7A">
      <w:pPr>
        <w:jc w:val="both"/>
        <w:rPr>
          <w:rFonts w:ascii="Times New Roman" w:eastAsia="Calibri" w:hAnsi="Times New Roman" w:cs="Times New Roman"/>
          <w:noProof/>
        </w:rPr>
      </w:pPr>
      <w:r w:rsidRPr="00795C7A">
        <w:rPr>
          <w:rFonts w:ascii="Times New Roman" w:eastAsia="Calibri" w:hAnsi="Times New Roman" w:cs="Times New Roman"/>
          <w:noProof/>
        </w:rPr>
        <w:t xml:space="preserve">La créance maximale que je pourrai ou le groupement dont je suis mandataire pourra présenter en nantissement ou céder est ainsi de : 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795C7A" w:rsidRPr="00795C7A" w14:paraId="2224F6F2" w14:textId="77777777" w:rsidTr="007B085F">
        <w:trPr>
          <w:trHeight w:val="506"/>
        </w:trPr>
        <w:tc>
          <w:tcPr>
            <w:tcW w:w="2770" w:type="dxa"/>
            <w:vAlign w:val="center"/>
          </w:tcPr>
          <w:p w14:paraId="1665BA10" w14:textId="77777777" w:rsidR="00795C7A" w:rsidRPr="00795C7A" w:rsidRDefault="00795C7A" w:rsidP="00795C7A">
            <w:pPr>
              <w:rPr>
                <w:rFonts w:ascii="Times New Roman" w:eastAsia="Calibri" w:hAnsi="Times New Roman" w:cs="Times New Roman"/>
                <w:noProof/>
              </w:rPr>
            </w:pPr>
            <w:r w:rsidRPr="00795C7A">
              <w:rPr>
                <w:rFonts w:ascii="Times New Roman" w:eastAsia="Calibri" w:hAnsi="Times New Roman" w:cs="Times New Roman"/>
                <w:noProof/>
              </w:rPr>
              <w:t>Montant hors TVA</w:t>
            </w:r>
          </w:p>
        </w:tc>
        <w:tc>
          <w:tcPr>
            <w:tcW w:w="4680" w:type="dxa"/>
            <w:shd w:val="clear" w:color="auto" w:fill="DBE5F1"/>
            <w:vAlign w:val="bottom"/>
          </w:tcPr>
          <w:p w14:paraId="579FA25F" w14:textId="77777777" w:rsidR="00795C7A" w:rsidRPr="00795C7A" w:rsidRDefault="00795C7A" w:rsidP="00795C7A">
            <w:pPr>
              <w:rPr>
                <w:rFonts w:ascii="Times New Roman" w:eastAsia="Calibri" w:hAnsi="Times New Roman" w:cs="Times New Roman"/>
                <w:noProof/>
                <w:shd w:val="clear" w:color="auto" w:fill="FFFFCC"/>
              </w:rPr>
            </w:pPr>
            <w:r w:rsidRPr="00795C7A">
              <w:rPr>
                <w:rFonts w:ascii="Times New Roman" w:eastAsia="Calibri" w:hAnsi="Times New Roman" w:cs="Times New Roman"/>
                <w:noProof/>
              </w:rPr>
              <w:t>………………………………………………….€</w:t>
            </w:r>
          </w:p>
        </w:tc>
      </w:tr>
    </w:tbl>
    <w:p w14:paraId="7F2272FC" w14:textId="77777777" w:rsidR="00795C7A" w:rsidRPr="00795C7A" w:rsidRDefault="00795C7A" w:rsidP="00795C7A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  <w:r w:rsidRPr="00795C7A">
        <w:rPr>
          <w:rFonts w:ascii="Times New Roman" w:eastAsia="Times New Roman" w:hAnsi="Times New Roman" w:cs="Times New Roman"/>
          <w:noProof/>
          <w:lang w:eastAsia="fr-FR"/>
        </w:rPr>
        <w:t xml:space="preserve">soit, en lettres : </w:t>
      </w:r>
      <w:r w:rsidRPr="00795C7A">
        <w:rPr>
          <w:rFonts w:ascii="Times New Roman" w:eastAsia="Times New Roman" w:hAnsi="Times New Roman" w:cs="Times New Roman"/>
          <w:noProof/>
          <w:shd w:val="clear" w:color="auto" w:fill="DBE5F1"/>
          <w:lang w:eastAsia="fr-FR"/>
        </w:rPr>
        <w:t>…………………………………………………………………………</w:t>
      </w:r>
      <w:r w:rsidRPr="00795C7A">
        <w:rPr>
          <w:rFonts w:ascii="Times New Roman" w:eastAsia="Times New Roman" w:hAnsi="Times New Roman" w:cs="Times New Roman"/>
          <w:noProof/>
          <w:shd w:val="clear" w:color="auto" w:fill="FFFFCC"/>
          <w:lang w:eastAsia="fr-FR"/>
        </w:rPr>
        <w:t>.</w:t>
      </w:r>
      <w:r w:rsidRPr="00795C7A">
        <w:rPr>
          <w:rFonts w:ascii="Times New Roman" w:eastAsia="Times New Roman" w:hAnsi="Times New Roman" w:cs="Times New Roman"/>
          <w:noProof/>
          <w:lang w:eastAsia="fr-FR"/>
        </w:rPr>
        <w:t xml:space="preserve">euros HT </w:t>
      </w:r>
    </w:p>
    <w:p w14:paraId="67A21BEA" w14:textId="77777777" w:rsidR="00795C7A" w:rsidRPr="00795C7A" w:rsidRDefault="00795C7A" w:rsidP="00795C7A">
      <w:pPr>
        <w:jc w:val="both"/>
        <w:rPr>
          <w:rFonts w:ascii="Times New Roman" w:eastAsia="Calibri" w:hAnsi="Times New Roman" w:cs="Times New Roman"/>
          <w:noProof/>
        </w:rPr>
      </w:pPr>
    </w:p>
    <w:p w14:paraId="5115CF47" w14:textId="77777777" w:rsidR="00795C7A" w:rsidRPr="00795C7A" w:rsidRDefault="00795C7A" w:rsidP="00795C7A">
      <w:pPr>
        <w:jc w:val="both"/>
        <w:rPr>
          <w:rFonts w:ascii="Times New Roman" w:eastAsia="Calibri" w:hAnsi="Times New Roman" w:cs="Times New Roman"/>
          <w:noProof/>
        </w:rPr>
      </w:pPr>
      <w:r w:rsidRPr="00795C7A">
        <w:rPr>
          <w:rFonts w:ascii="Times New Roman" w:eastAsia="Calibri" w:hAnsi="Times New Roman" w:cs="Times New Roman"/>
          <w:noProof/>
        </w:rPr>
        <w:t xml:space="preserve">Lorsque le bénéficiaire du nantissement ou de la cession de créances souhaite la communication des renseignements prévus à l’article R.2191-60 du Code de la commande publique, il en fait la demande </w:t>
      </w:r>
    </w:p>
    <w:p w14:paraId="4CBDA684" w14:textId="77777777" w:rsidR="00E20AB4" w:rsidRPr="008E345C" w:rsidRDefault="00E20AB4" w:rsidP="00382901">
      <w:pPr>
        <w:keepNext/>
        <w:spacing w:before="480" w:after="240" w:line="240" w:lineRule="auto"/>
        <w:jc w:val="both"/>
        <w:outlineLvl w:val="0"/>
        <w:rPr>
          <w:rFonts w:ascii="Times New Roman" w:hAnsi="Times New Roman" w:cs="Times New Roman"/>
        </w:rPr>
      </w:pPr>
      <w:r w:rsidRPr="008E345C">
        <w:rPr>
          <w:rFonts w:ascii="Times New Roman" w:eastAsia="Times New Roman" w:hAnsi="Times New Roman" w:cs="Times New Roman"/>
          <w:b/>
          <w:caps/>
          <w:u w:val="single"/>
          <w:lang w:eastAsia="fr-FR"/>
        </w:rPr>
        <w:t>ARTICLE 3 - DELAIS</w:t>
      </w:r>
    </w:p>
    <w:p w14:paraId="22A9F9FC" w14:textId="77777777" w:rsidR="00E20AB4" w:rsidRPr="008E345C" w:rsidRDefault="00E20AB4" w:rsidP="00916DCF">
      <w:pPr>
        <w:rPr>
          <w:rFonts w:ascii="Times New Roman" w:hAnsi="Times New Roman" w:cs="Times New Roman"/>
          <w:b/>
          <w:u w:val="single"/>
        </w:rPr>
      </w:pPr>
      <w:bookmarkStart w:id="10" w:name="_Ref126405188"/>
      <w:r w:rsidRPr="008E345C">
        <w:rPr>
          <w:rFonts w:ascii="Times New Roman" w:hAnsi="Times New Roman" w:cs="Times New Roman"/>
          <w:b/>
          <w:u w:val="single"/>
        </w:rPr>
        <w:t xml:space="preserve">3.1 – Durée </w:t>
      </w:r>
      <w:bookmarkEnd w:id="10"/>
      <w:r w:rsidR="00515330">
        <w:rPr>
          <w:rFonts w:ascii="Times New Roman" w:hAnsi="Times New Roman" w:cs="Times New Roman"/>
          <w:b/>
          <w:u w:val="single"/>
        </w:rPr>
        <w:t>du marché</w:t>
      </w:r>
    </w:p>
    <w:p w14:paraId="6DE7FED4" w14:textId="77777777" w:rsidR="00515330" w:rsidRPr="00746F8C" w:rsidRDefault="00515330" w:rsidP="00515330">
      <w:pPr>
        <w:keepLines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noProof/>
          <w:lang w:eastAsia="fr-FR"/>
        </w:rPr>
      </w:pPr>
      <w:r w:rsidRPr="00746F8C">
        <w:rPr>
          <w:rFonts w:ascii="Times New Roman" w:eastAsia="Times New Roman" w:hAnsi="Times New Roman"/>
          <w:noProof/>
          <w:lang w:eastAsia="fr-FR"/>
        </w:rPr>
        <w:t>La durée du marché part à compter de la notification du marché jusqu’à la fin de la garantie de parfait achèvement.</w:t>
      </w:r>
    </w:p>
    <w:p w14:paraId="7827F363" w14:textId="77777777" w:rsidR="00632E54" w:rsidRPr="008E345C" w:rsidRDefault="00632E54" w:rsidP="00E20A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14:paraId="2FB11E38" w14:textId="77777777" w:rsidR="00632E54" w:rsidRPr="008E345C" w:rsidRDefault="00632E54" w:rsidP="00916DCF">
      <w:pPr>
        <w:rPr>
          <w:rFonts w:ascii="Times New Roman" w:hAnsi="Times New Roman" w:cs="Times New Roman"/>
          <w:b/>
          <w:u w:val="single"/>
        </w:rPr>
      </w:pPr>
      <w:r w:rsidRPr="008E345C">
        <w:rPr>
          <w:rFonts w:ascii="Times New Roman" w:hAnsi="Times New Roman" w:cs="Times New Roman"/>
          <w:b/>
          <w:u w:val="single"/>
        </w:rPr>
        <w:t xml:space="preserve">3.2 – Délais </w:t>
      </w:r>
      <w:r w:rsidR="00515330">
        <w:rPr>
          <w:rFonts w:ascii="Times New Roman" w:hAnsi="Times New Roman" w:cs="Times New Roman"/>
          <w:b/>
          <w:u w:val="single"/>
        </w:rPr>
        <w:t>d’exécution</w:t>
      </w:r>
    </w:p>
    <w:p w14:paraId="38E10A8F" w14:textId="0AEC5CF8" w:rsidR="00515330" w:rsidRPr="00746F8C" w:rsidRDefault="00515330" w:rsidP="00515330">
      <w:pPr>
        <w:keepLines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noProof/>
          <w:lang w:eastAsia="fr-FR"/>
        </w:rPr>
      </w:pPr>
      <w:r w:rsidRPr="00746F8C">
        <w:rPr>
          <w:rFonts w:ascii="Times New Roman" w:eastAsia="Times New Roman" w:hAnsi="Times New Roman"/>
          <w:noProof/>
          <w:lang w:eastAsia="fr-FR"/>
        </w:rPr>
        <w:t xml:space="preserve">La durée globale prévisionnelle d’exécution du marché de maîtrise d’œuvre est de </w:t>
      </w:r>
      <w:r w:rsidR="0035375E">
        <w:rPr>
          <w:rFonts w:ascii="Times New Roman" w:hAnsi="Times New Roman"/>
        </w:rPr>
        <w:t>cinquante-quatre</w:t>
      </w:r>
      <w:r>
        <w:rPr>
          <w:rFonts w:ascii="Times New Roman" w:hAnsi="Times New Roman"/>
        </w:rPr>
        <w:t xml:space="preserve"> (5</w:t>
      </w:r>
      <w:r w:rsidR="0035375E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) </w:t>
      </w:r>
      <w:r w:rsidRPr="00746F8C">
        <w:rPr>
          <w:rFonts w:ascii="Times New Roman" w:eastAsia="Times New Roman" w:hAnsi="Times New Roman"/>
          <w:noProof/>
          <w:lang w:eastAsia="fr-FR"/>
        </w:rPr>
        <w:t>mois (hors délais d’approbation des différents documents).</w:t>
      </w:r>
    </w:p>
    <w:p w14:paraId="2C5EDCFA" w14:textId="77777777" w:rsidR="00515330" w:rsidRPr="00746F8C" w:rsidRDefault="00515330" w:rsidP="00515330">
      <w:pPr>
        <w:keepLines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noProof/>
          <w:lang w:eastAsia="fr-FR"/>
        </w:rPr>
      </w:pPr>
    </w:p>
    <w:p w14:paraId="4E50322B" w14:textId="77777777" w:rsidR="00515330" w:rsidRPr="00746F8C" w:rsidRDefault="00515330" w:rsidP="00515330">
      <w:pPr>
        <w:keepLines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noProof/>
          <w:lang w:eastAsia="fr-FR"/>
        </w:rPr>
      </w:pPr>
      <w:r w:rsidRPr="00746F8C">
        <w:rPr>
          <w:rFonts w:ascii="Times New Roman" w:eastAsia="Times New Roman" w:hAnsi="Times New Roman"/>
          <w:noProof/>
          <w:lang w:eastAsia="fr-FR"/>
        </w:rPr>
        <w:t>Les délais d’exécution de chaque élément de mission sont les suivants :</w:t>
      </w:r>
    </w:p>
    <w:p w14:paraId="75A1832B" w14:textId="77777777" w:rsidR="00515330" w:rsidRPr="00746F8C" w:rsidRDefault="00515330" w:rsidP="00515330">
      <w:pPr>
        <w:keepLines/>
        <w:tabs>
          <w:tab w:val="left" w:pos="284"/>
          <w:tab w:val="left" w:pos="567"/>
          <w:tab w:val="left" w:pos="851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lang w:eastAsia="fr-FR"/>
        </w:rPr>
      </w:pP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492"/>
      </w:tblGrid>
      <w:tr w:rsidR="00D601A8" w:rsidRPr="00D601A8" w14:paraId="79EAEBE1" w14:textId="77777777" w:rsidTr="00D601A8">
        <w:trPr>
          <w:cantSplit/>
          <w:tblHeader/>
          <w:jc w:val="center"/>
        </w:trPr>
        <w:tc>
          <w:tcPr>
            <w:tcW w:w="4890" w:type="dxa"/>
            <w:shd w:val="clear" w:color="auto" w:fill="F2F2F2"/>
          </w:tcPr>
          <w:p w14:paraId="503209DF" w14:textId="560DFC76" w:rsidR="00515330" w:rsidRPr="00386A2E" w:rsidRDefault="00A96398" w:rsidP="00A81DE0">
            <w:pPr>
              <w:widowControl w:val="0"/>
              <w:autoSpaceDE w:val="0"/>
              <w:autoSpaceDN w:val="0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i/>
                <w:noProof/>
                <w:lang w:eastAsia="ar-SA"/>
              </w:rPr>
            </w:pPr>
            <w:r w:rsidRPr="00386A2E">
              <w:rPr>
                <w:rFonts w:ascii="Times New Roman" w:eastAsia="Times New Roman" w:hAnsi="Times New Roman"/>
                <w:b/>
                <w:i/>
                <w:noProof/>
                <w:lang w:eastAsia="ar-SA"/>
              </w:rPr>
              <w:t>Elements de mission</w:t>
            </w:r>
          </w:p>
        </w:tc>
        <w:tc>
          <w:tcPr>
            <w:tcW w:w="4492" w:type="dxa"/>
            <w:shd w:val="clear" w:color="auto" w:fill="F2F2F2"/>
          </w:tcPr>
          <w:p w14:paraId="2AB19697" w14:textId="77777777" w:rsidR="00515330" w:rsidRPr="00386A2E" w:rsidRDefault="00515330" w:rsidP="00A81DE0">
            <w:pPr>
              <w:widowControl w:val="0"/>
              <w:autoSpaceDE w:val="0"/>
              <w:autoSpaceDN w:val="0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i/>
                <w:noProof/>
                <w:lang w:eastAsia="ar-SA"/>
              </w:rPr>
            </w:pPr>
            <w:r w:rsidRPr="00386A2E">
              <w:rPr>
                <w:rFonts w:ascii="Times New Roman" w:eastAsia="Times New Roman" w:hAnsi="Times New Roman"/>
                <w:b/>
                <w:i/>
                <w:noProof/>
                <w:lang w:eastAsia="ar-SA"/>
              </w:rPr>
              <w:t>Délai d’exécution</w:t>
            </w:r>
          </w:p>
        </w:tc>
      </w:tr>
      <w:tr w:rsidR="00D601A8" w:rsidRPr="00D601A8" w14:paraId="68CE7446" w14:textId="77777777" w:rsidTr="00D601A8">
        <w:trPr>
          <w:cantSplit/>
          <w:tblHeader/>
          <w:jc w:val="center"/>
        </w:trPr>
        <w:tc>
          <w:tcPr>
            <w:tcW w:w="4890" w:type="dxa"/>
            <w:vAlign w:val="center"/>
          </w:tcPr>
          <w:p w14:paraId="44680C73" w14:textId="77777777" w:rsidR="00515330" w:rsidRPr="0035375E" w:rsidRDefault="00515330" w:rsidP="00A81DE0">
            <w:pPr>
              <w:widowControl w:val="0"/>
              <w:autoSpaceDE w:val="0"/>
              <w:autoSpaceDN w:val="0"/>
              <w:snapToGrid w:val="0"/>
              <w:spacing w:before="60" w:after="60" w:line="240" w:lineRule="auto"/>
              <w:rPr>
                <w:rFonts w:ascii="Times New Roman" w:eastAsia="Times New Roman" w:hAnsi="Times New Roman"/>
                <w:noProof/>
                <w:lang w:eastAsia="ar-SA"/>
              </w:rPr>
            </w:pPr>
            <w:r w:rsidRPr="0035375E">
              <w:rPr>
                <w:rFonts w:ascii="Times New Roman" w:eastAsia="Times New Roman" w:hAnsi="Times New Roman"/>
                <w:noProof/>
                <w:lang w:eastAsia="ar-SA"/>
              </w:rPr>
              <w:t>Avant-projet sommaire (APS)</w:t>
            </w:r>
          </w:p>
        </w:tc>
        <w:tc>
          <w:tcPr>
            <w:tcW w:w="4492" w:type="dxa"/>
            <w:shd w:val="clear" w:color="auto" w:fill="auto"/>
            <w:vAlign w:val="center"/>
          </w:tcPr>
          <w:p w14:paraId="66B27F67" w14:textId="26C46507" w:rsidR="00515330" w:rsidRPr="0035375E" w:rsidRDefault="00D601A8" w:rsidP="00A81DE0">
            <w:pPr>
              <w:widowControl w:val="0"/>
              <w:tabs>
                <w:tab w:val="right" w:pos="2765"/>
                <w:tab w:val="right" w:pos="4041"/>
                <w:tab w:val="center" w:pos="4536"/>
                <w:tab w:val="right" w:pos="9072"/>
              </w:tabs>
              <w:autoSpaceDE w:val="0"/>
              <w:autoSpaceDN w:val="0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/>
                <w:lang w:eastAsia="ar-SA"/>
              </w:rPr>
            </w:pPr>
            <w:r w:rsidRPr="0035375E">
              <w:rPr>
                <w:rFonts w:ascii="Times New Roman" w:eastAsia="Times New Roman" w:hAnsi="Times New Roman"/>
                <w:noProof/>
                <w:lang w:eastAsia="ar-SA"/>
              </w:rPr>
              <w:t>2 mois</w:t>
            </w:r>
          </w:p>
        </w:tc>
      </w:tr>
      <w:tr w:rsidR="00D601A8" w:rsidRPr="00D601A8" w14:paraId="5A146E95" w14:textId="77777777" w:rsidTr="00D601A8">
        <w:trPr>
          <w:cantSplit/>
          <w:tblHeader/>
          <w:jc w:val="center"/>
        </w:trPr>
        <w:tc>
          <w:tcPr>
            <w:tcW w:w="4890" w:type="dxa"/>
            <w:vAlign w:val="center"/>
          </w:tcPr>
          <w:p w14:paraId="534F83CF" w14:textId="48AD8663" w:rsidR="00515330" w:rsidRPr="0035375E" w:rsidRDefault="005770E9" w:rsidP="00A81DE0">
            <w:pPr>
              <w:widowControl w:val="0"/>
              <w:autoSpaceDE w:val="0"/>
              <w:autoSpaceDN w:val="0"/>
              <w:snapToGrid w:val="0"/>
              <w:spacing w:before="60" w:after="60" w:line="240" w:lineRule="auto"/>
              <w:rPr>
                <w:rFonts w:ascii="Times New Roman" w:eastAsia="Times New Roman" w:hAnsi="Times New Roman"/>
                <w:noProof/>
                <w:lang w:eastAsia="ar-SA"/>
              </w:rPr>
            </w:pPr>
            <w:r>
              <w:rPr>
                <w:rFonts w:ascii="Times New Roman" w:eastAsia="Times New Roman" w:hAnsi="Times New Roman"/>
                <w:noProof/>
                <w:lang w:eastAsia="ar-SA"/>
              </w:rPr>
              <w:t>Avant</w:t>
            </w:r>
            <w:r w:rsidR="00515330" w:rsidRPr="0035375E">
              <w:rPr>
                <w:rFonts w:ascii="Times New Roman" w:eastAsia="Times New Roman" w:hAnsi="Times New Roman"/>
                <w:noProof/>
                <w:lang w:eastAsia="ar-SA"/>
              </w:rPr>
              <w:t>-projet définitif (APD)</w:t>
            </w:r>
          </w:p>
        </w:tc>
        <w:tc>
          <w:tcPr>
            <w:tcW w:w="4492" w:type="dxa"/>
            <w:shd w:val="clear" w:color="auto" w:fill="auto"/>
            <w:vAlign w:val="center"/>
          </w:tcPr>
          <w:p w14:paraId="2C8088FF" w14:textId="575DDCDD" w:rsidR="00515330" w:rsidRPr="0035375E" w:rsidRDefault="00D601A8" w:rsidP="00A81DE0">
            <w:pPr>
              <w:widowControl w:val="0"/>
              <w:tabs>
                <w:tab w:val="right" w:pos="2765"/>
                <w:tab w:val="right" w:pos="4041"/>
                <w:tab w:val="center" w:pos="4536"/>
                <w:tab w:val="right" w:pos="9072"/>
              </w:tabs>
              <w:autoSpaceDE w:val="0"/>
              <w:autoSpaceDN w:val="0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/>
                <w:lang w:eastAsia="ar-SA"/>
              </w:rPr>
            </w:pPr>
            <w:r w:rsidRPr="0035375E">
              <w:rPr>
                <w:rFonts w:ascii="Times New Roman" w:eastAsia="Times New Roman" w:hAnsi="Times New Roman"/>
                <w:noProof/>
                <w:lang w:eastAsia="ar-SA"/>
              </w:rPr>
              <w:t>2 mois</w:t>
            </w:r>
          </w:p>
        </w:tc>
      </w:tr>
      <w:tr w:rsidR="00D601A8" w:rsidRPr="00D601A8" w14:paraId="67E78B37" w14:textId="77777777" w:rsidTr="00D601A8">
        <w:trPr>
          <w:cantSplit/>
          <w:tblHeader/>
          <w:jc w:val="center"/>
        </w:trPr>
        <w:tc>
          <w:tcPr>
            <w:tcW w:w="4890" w:type="dxa"/>
            <w:vAlign w:val="center"/>
          </w:tcPr>
          <w:p w14:paraId="5CE34310" w14:textId="77777777" w:rsidR="00515330" w:rsidRPr="0035375E" w:rsidRDefault="00515330" w:rsidP="00A81DE0">
            <w:pPr>
              <w:widowControl w:val="0"/>
              <w:autoSpaceDE w:val="0"/>
              <w:autoSpaceDN w:val="0"/>
              <w:snapToGrid w:val="0"/>
              <w:spacing w:before="60" w:after="60" w:line="240" w:lineRule="auto"/>
              <w:rPr>
                <w:rFonts w:ascii="Times New Roman" w:eastAsia="Times New Roman" w:hAnsi="Times New Roman"/>
                <w:noProof/>
                <w:lang w:eastAsia="ar-SA"/>
              </w:rPr>
            </w:pPr>
            <w:r w:rsidRPr="0035375E">
              <w:rPr>
                <w:rFonts w:ascii="Times New Roman" w:eastAsia="Times New Roman" w:hAnsi="Times New Roman"/>
                <w:noProof/>
                <w:lang w:eastAsia="ar-SA"/>
              </w:rPr>
              <w:t>Etudes de projet (PRO) et Dossier de consultation des entreprises (DCE)</w:t>
            </w:r>
          </w:p>
        </w:tc>
        <w:tc>
          <w:tcPr>
            <w:tcW w:w="4492" w:type="dxa"/>
            <w:shd w:val="clear" w:color="auto" w:fill="auto"/>
            <w:vAlign w:val="center"/>
          </w:tcPr>
          <w:p w14:paraId="15909D19" w14:textId="1EF08742" w:rsidR="00515330" w:rsidRPr="0035375E" w:rsidRDefault="0035375E" w:rsidP="00A81DE0">
            <w:pPr>
              <w:widowControl w:val="0"/>
              <w:tabs>
                <w:tab w:val="right" w:pos="2765"/>
                <w:tab w:val="right" w:pos="4041"/>
              </w:tabs>
              <w:autoSpaceDE w:val="0"/>
              <w:autoSpaceDN w:val="0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/>
                <w:lang w:eastAsia="ar-SA"/>
              </w:rPr>
            </w:pPr>
            <w:r w:rsidRPr="0035375E">
              <w:rPr>
                <w:rFonts w:ascii="Times New Roman" w:eastAsia="Times New Roman" w:hAnsi="Times New Roman"/>
                <w:noProof/>
                <w:lang w:eastAsia="ar-SA"/>
              </w:rPr>
              <w:t>2</w:t>
            </w:r>
            <w:r w:rsidR="00D601A8" w:rsidRPr="0035375E">
              <w:rPr>
                <w:rFonts w:ascii="Times New Roman" w:eastAsia="Times New Roman" w:hAnsi="Times New Roman"/>
                <w:noProof/>
                <w:lang w:eastAsia="ar-SA"/>
              </w:rPr>
              <w:t xml:space="preserve"> mois</w:t>
            </w:r>
          </w:p>
        </w:tc>
      </w:tr>
      <w:tr w:rsidR="00D601A8" w:rsidRPr="00D601A8" w14:paraId="7264D7C5" w14:textId="77777777" w:rsidTr="00D601A8">
        <w:trPr>
          <w:cantSplit/>
          <w:tblHeader/>
          <w:jc w:val="center"/>
        </w:trPr>
        <w:tc>
          <w:tcPr>
            <w:tcW w:w="4890" w:type="dxa"/>
            <w:vAlign w:val="center"/>
          </w:tcPr>
          <w:p w14:paraId="38D4B398" w14:textId="77777777" w:rsidR="00515330" w:rsidRPr="0035375E" w:rsidRDefault="00515330" w:rsidP="00515330">
            <w:pPr>
              <w:widowControl w:val="0"/>
              <w:autoSpaceDE w:val="0"/>
              <w:autoSpaceDN w:val="0"/>
              <w:snapToGrid w:val="0"/>
              <w:spacing w:before="60" w:after="60" w:line="240" w:lineRule="auto"/>
              <w:rPr>
                <w:rFonts w:ascii="Times New Roman" w:eastAsia="Times New Roman" w:hAnsi="Times New Roman"/>
                <w:noProof/>
                <w:lang w:eastAsia="ar-SA"/>
              </w:rPr>
            </w:pPr>
            <w:r w:rsidRPr="0035375E">
              <w:rPr>
                <w:rFonts w:ascii="Times New Roman" w:eastAsia="Times New Roman" w:hAnsi="Times New Roman"/>
                <w:noProof/>
                <w:lang w:eastAsia="ar-SA"/>
              </w:rPr>
              <w:t xml:space="preserve">Analyse des offres remises (ACT) </w:t>
            </w:r>
          </w:p>
        </w:tc>
        <w:tc>
          <w:tcPr>
            <w:tcW w:w="4492" w:type="dxa"/>
            <w:shd w:val="clear" w:color="auto" w:fill="auto"/>
            <w:vAlign w:val="center"/>
          </w:tcPr>
          <w:p w14:paraId="52FA964D" w14:textId="5616F589" w:rsidR="00515330" w:rsidRPr="0035375E" w:rsidRDefault="0035375E" w:rsidP="00A81DE0">
            <w:pPr>
              <w:widowControl w:val="0"/>
              <w:tabs>
                <w:tab w:val="right" w:pos="2765"/>
                <w:tab w:val="right" w:pos="4041"/>
              </w:tabs>
              <w:autoSpaceDE w:val="0"/>
              <w:autoSpaceDN w:val="0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/>
                <w:lang w:eastAsia="ar-SA"/>
              </w:rPr>
            </w:pPr>
            <w:r w:rsidRPr="0035375E">
              <w:rPr>
                <w:rFonts w:ascii="Times New Roman" w:eastAsia="Times New Roman" w:hAnsi="Times New Roman"/>
                <w:noProof/>
                <w:lang w:eastAsia="ar-SA"/>
              </w:rPr>
              <w:t>4</w:t>
            </w:r>
            <w:r w:rsidR="00D601A8" w:rsidRPr="0035375E">
              <w:rPr>
                <w:rFonts w:ascii="Times New Roman" w:eastAsia="Times New Roman" w:hAnsi="Times New Roman"/>
                <w:noProof/>
                <w:lang w:eastAsia="ar-SA"/>
              </w:rPr>
              <w:t xml:space="preserve"> mois</w:t>
            </w:r>
          </w:p>
        </w:tc>
      </w:tr>
      <w:tr w:rsidR="00D601A8" w:rsidRPr="00D601A8" w14:paraId="070E297F" w14:textId="77777777" w:rsidTr="00D601A8">
        <w:trPr>
          <w:cantSplit/>
          <w:tblHeader/>
          <w:jc w:val="center"/>
        </w:trPr>
        <w:tc>
          <w:tcPr>
            <w:tcW w:w="4890" w:type="dxa"/>
            <w:vAlign w:val="center"/>
          </w:tcPr>
          <w:p w14:paraId="21B68B91" w14:textId="54421D9E" w:rsidR="00515330" w:rsidRPr="0035375E" w:rsidRDefault="00515330" w:rsidP="00D601A8">
            <w:pPr>
              <w:pStyle w:val="Default"/>
              <w:rPr>
                <w:rFonts w:eastAsia="Times New Roman"/>
                <w:noProof/>
                <w:color w:val="auto"/>
                <w:lang w:eastAsia="ar-SA"/>
              </w:rPr>
            </w:pPr>
            <w:r w:rsidRPr="0035375E">
              <w:rPr>
                <w:color w:val="auto"/>
                <w:sz w:val="22"/>
                <w:szCs w:val="22"/>
              </w:rPr>
              <w:t>VISA/DET/</w:t>
            </w:r>
            <w:r w:rsidR="00D601A8" w:rsidRPr="0035375E">
              <w:rPr>
                <w:color w:val="auto"/>
                <w:sz w:val="22"/>
                <w:szCs w:val="22"/>
              </w:rPr>
              <w:t>OPC</w:t>
            </w:r>
          </w:p>
        </w:tc>
        <w:tc>
          <w:tcPr>
            <w:tcW w:w="4492" w:type="dxa"/>
            <w:shd w:val="clear" w:color="auto" w:fill="auto"/>
            <w:vAlign w:val="center"/>
          </w:tcPr>
          <w:p w14:paraId="7314FBD6" w14:textId="456C5AA3" w:rsidR="00515330" w:rsidRPr="0035375E" w:rsidRDefault="0035375E" w:rsidP="00A81DE0">
            <w:pPr>
              <w:widowControl w:val="0"/>
              <w:tabs>
                <w:tab w:val="right" w:pos="2765"/>
                <w:tab w:val="right" w:pos="4041"/>
              </w:tabs>
              <w:autoSpaceDE w:val="0"/>
              <w:autoSpaceDN w:val="0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/>
                <w:lang w:eastAsia="ar-SA"/>
              </w:rPr>
            </w:pPr>
            <w:r w:rsidRPr="0035375E">
              <w:rPr>
                <w:rFonts w:ascii="Times New Roman" w:eastAsia="Times New Roman" w:hAnsi="Times New Roman"/>
                <w:noProof/>
                <w:lang w:eastAsia="ar-SA"/>
              </w:rPr>
              <w:t>30</w:t>
            </w:r>
            <w:r w:rsidR="00D601A8" w:rsidRPr="0035375E">
              <w:rPr>
                <w:rFonts w:ascii="Times New Roman" w:eastAsia="Times New Roman" w:hAnsi="Times New Roman"/>
                <w:noProof/>
                <w:lang w:eastAsia="ar-SA"/>
              </w:rPr>
              <w:t xml:space="preserve"> mois</w:t>
            </w:r>
            <w:r w:rsidRPr="0035375E">
              <w:rPr>
                <w:rFonts w:ascii="Times New Roman" w:eastAsia="Times New Roman" w:hAnsi="Times New Roman"/>
                <w:noProof/>
                <w:lang w:eastAsia="ar-SA"/>
              </w:rPr>
              <w:t xml:space="preserve"> (17 mois TF + 23 mois TO1 – avec 10 mois de superposition des tranches ferme et optionnelle)</w:t>
            </w:r>
          </w:p>
        </w:tc>
      </w:tr>
      <w:tr w:rsidR="00D601A8" w:rsidRPr="00D601A8" w14:paraId="4FE654A4" w14:textId="77777777" w:rsidTr="00D601A8">
        <w:trPr>
          <w:cantSplit/>
          <w:tblHeader/>
          <w:jc w:val="center"/>
        </w:trPr>
        <w:tc>
          <w:tcPr>
            <w:tcW w:w="4890" w:type="dxa"/>
            <w:vAlign w:val="center"/>
          </w:tcPr>
          <w:p w14:paraId="455A9E37" w14:textId="19980B4F" w:rsidR="00515330" w:rsidRPr="0035375E" w:rsidRDefault="00D601A8" w:rsidP="00515330">
            <w:pPr>
              <w:pStyle w:val="Default"/>
              <w:rPr>
                <w:rFonts w:eastAsia="Times New Roman"/>
                <w:bCs/>
                <w:noProof/>
                <w:color w:val="auto"/>
              </w:rPr>
            </w:pPr>
            <w:r w:rsidRPr="0035375E">
              <w:rPr>
                <w:color w:val="auto"/>
                <w:sz w:val="22"/>
                <w:szCs w:val="22"/>
              </w:rPr>
              <w:t>AOR</w:t>
            </w:r>
            <w:r w:rsidR="00515330" w:rsidRPr="0035375E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492" w:type="dxa"/>
            <w:shd w:val="clear" w:color="auto" w:fill="auto"/>
            <w:vAlign w:val="center"/>
          </w:tcPr>
          <w:p w14:paraId="40747CD9" w14:textId="4802C39B" w:rsidR="00515330" w:rsidRPr="0035375E" w:rsidRDefault="0035375E" w:rsidP="00A81DE0">
            <w:pPr>
              <w:widowControl w:val="0"/>
              <w:tabs>
                <w:tab w:val="right" w:pos="2765"/>
                <w:tab w:val="right" w:pos="4041"/>
              </w:tabs>
              <w:autoSpaceDE w:val="0"/>
              <w:autoSpaceDN w:val="0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/>
                <w:lang w:eastAsia="ar-SA"/>
              </w:rPr>
            </w:pPr>
            <w:r w:rsidRPr="0035375E">
              <w:rPr>
                <w:rFonts w:ascii="Times New Roman" w:eastAsia="Times New Roman" w:hAnsi="Times New Roman"/>
                <w:noProof/>
                <w:lang w:eastAsia="ar-SA"/>
              </w:rPr>
              <w:t>2</w:t>
            </w:r>
            <w:r w:rsidR="00D601A8" w:rsidRPr="0035375E">
              <w:rPr>
                <w:rFonts w:ascii="Times New Roman" w:eastAsia="Times New Roman" w:hAnsi="Times New Roman"/>
                <w:noProof/>
                <w:lang w:eastAsia="ar-SA"/>
              </w:rPr>
              <w:t xml:space="preserve"> mois</w:t>
            </w:r>
            <w:r w:rsidRPr="0035375E">
              <w:rPr>
                <w:rFonts w:ascii="Times New Roman" w:eastAsia="Times New Roman" w:hAnsi="Times New Roman"/>
                <w:noProof/>
                <w:lang w:eastAsia="ar-SA"/>
              </w:rPr>
              <w:t xml:space="preserve"> (1 mois TF et 1 mois TO1)</w:t>
            </w:r>
          </w:p>
        </w:tc>
      </w:tr>
      <w:tr w:rsidR="00D601A8" w:rsidRPr="00D601A8" w14:paraId="245AF6EB" w14:textId="77777777" w:rsidTr="00D601A8">
        <w:trPr>
          <w:cantSplit/>
          <w:tblHeader/>
          <w:jc w:val="center"/>
        </w:trPr>
        <w:tc>
          <w:tcPr>
            <w:tcW w:w="4890" w:type="dxa"/>
            <w:vAlign w:val="center"/>
          </w:tcPr>
          <w:p w14:paraId="284BF2E1" w14:textId="77777777" w:rsidR="00D601A8" w:rsidRPr="0035375E" w:rsidRDefault="00D601A8" w:rsidP="00A81DE0">
            <w:pPr>
              <w:pStyle w:val="Default"/>
              <w:rPr>
                <w:color w:val="auto"/>
                <w:sz w:val="22"/>
                <w:szCs w:val="22"/>
              </w:rPr>
            </w:pPr>
            <w:r w:rsidRPr="0035375E">
              <w:rPr>
                <w:color w:val="auto"/>
                <w:sz w:val="22"/>
                <w:szCs w:val="22"/>
              </w:rPr>
              <w:t xml:space="preserve">Suivi de la garantie de parfait achèvement </w:t>
            </w:r>
          </w:p>
        </w:tc>
        <w:tc>
          <w:tcPr>
            <w:tcW w:w="4492" w:type="dxa"/>
            <w:shd w:val="clear" w:color="auto" w:fill="auto"/>
            <w:vAlign w:val="center"/>
          </w:tcPr>
          <w:p w14:paraId="04B16421" w14:textId="57DB2C4F" w:rsidR="00D601A8" w:rsidRPr="0035375E" w:rsidRDefault="00D601A8" w:rsidP="00A81DE0">
            <w:pPr>
              <w:widowControl w:val="0"/>
              <w:tabs>
                <w:tab w:val="right" w:pos="2765"/>
                <w:tab w:val="right" w:pos="4041"/>
              </w:tabs>
              <w:autoSpaceDE w:val="0"/>
              <w:autoSpaceDN w:val="0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noProof/>
                <w:lang w:eastAsia="ar-SA"/>
              </w:rPr>
            </w:pPr>
            <w:r w:rsidRPr="0035375E">
              <w:rPr>
                <w:rFonts w:ascii="Times New Roman" w:eastAsia="Times New Roman" w:hAnsi="Times New Roman"/>
                <w:noProof/>
                <w:lang w:eastAsia="ar-SA"/>
              </w:rPr>
              <w:t>12 mois</w:t>
            </w:r>
          </w:p>
        </w:tc>
      </w:tr>
      <w:tr w:rsidR="0035375E" w:rsidRPr="00D601A8" w14:paraId="63B0DFF5" w14:textId="77777777" w:rsidTr="00D601A8">
        <w:trPr>
          <w:cantSplit/>
          <w:tblHeader/>
          <w:jc w:val="center"/>
        </w:trPr>
        <w:tc>
          <w:tcPr>
            <w:tcW w:w="4890" w:type="dxa"/>
            <w:vAlign w:val="center"/>
          </w:tcPr>
          <w:p w14:paraId="6BA1EA81" w14:textId="1DCD7496" w:rsidR="0035375E" w:rsidRPr="0035375E" w:rsidRDefault="0035375E" w:rsidP="0035375E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5375E">
              <w:rPr>
                <w:b/>
                <w:color w:val="auto"/>
                <w:sz w:val="22"/>
                <w:szCs w:val="22"/>
              </w:rPr>
              <w:t>TOTAL</w:t>
            </w:r>
          </w:p>
        </w:tc>
        <w:tc>
          <w:tcPr>
            <w:tcW w:w="4492" w:type="dxa"/>
            <w:shd w:val="clear" w:color="auto" w:fill="auto"/>
            <w:vAlign w:val="center"/>
          </w:tcPr>
          <w:p w14:paraId="3DAE52F2" w14:textId="353F3872" w:rsidR="0035375E" w:rsidRPr="0035375E" w:rsidRDefault="0035375E" w:rsidP="0035375E">
            <w:pPr>
              <w:widowControl w:val="0"/>
              <w:tabs>
                <w:tab w:val="right" w:pos="2765"/>
                <w:tab w:val="right" w:pos="4041"/>
              </w:tabs>
              <w:autoSpaceDE w:val="0"/>
              <w:autoSpaceDN w:val="0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eastAsia="ar-SA"/>
              </w:rPr>
            </w:pPr>
            <w:r w:rsidRPr="00FA39E6">
              <w:rPr>
                <w:rFonts w:ascii="Times New Roman" w:eastAsia="Times New Roman" w:hAnsi="Times New Roman"/>
                <w:b/>
                <w:noProof/>
                <w:lang w:eastAsia="ar-SA"/>
              </w:rPr>
              <w:t>54 MOIS</w:t>
            </w:r>
          </w:p>
        </w:tc>
      </w:tr>
    </w:tbl>
    <w:p w14:paraId="524A002D" w14:textId="77777777" w:rsidR="00515330" w:rsidRPr="00746F8C" w:rsidRDefault="00515330" w:rsidP="00515330">
      <w:pPr>
        <w:keepLines/>
        <w:tabs>
          <w:tab w:val="left" w:pos="284"/>
          <w:tab w:val="left" w:pos="567"/>
          <w:tab w:val="left" w:pos="851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lang w:eastAsia="fr-FR"/>
        </w:rPr>
      </w:pPr>
    </w:p>
    <w:p w14:paraId="7BF5AE10" w14:textId="77777777" w:rsidR="00515330" w:rsidRPr="0086699E" w:rsidRDefault="00515330" w:rsidP="00515330">
      <w:pPr>
        <w:keepLines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noProof/>
          <w:lang w:eastAsia="fr-FR"/>
        </w:rPr>
      </w:pPr>
      <w:r w:rsidRPr="0086699E">
        <w:rPr>
          <w:rFonts w:ascii="Times New Roman" w:eastAsia="Times New Roman" w:hAnsi="Times New Roman"/>
          <w:noProof/>
          <w:lang w:eastAsia="fr-FR"/>
        </w:rPr>
        <w:t>Le point de départ de chacun de ces délais est fixé à l’article 4.1.1 du CCAP.</w:t>
      </w:r>
    </w:p>
    <w:p w14:paraId="1B239559" w14:textId="77777777" w:rsidR="00515330" w:rsidRPr="0086699E" w:rsidRDefault="00515330" w:rsidP="00515330">
      <w:pPr>
        <w:keepLines/>
        <w:tabs>
          <w:tab w:val="left" w:pos="284"/>
          <w:tab w:val="left" w:pos="567"/>
          <w:tab w:val="left" w:pos="851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lang w:eastAsia="fr-FR"/>
        </w:rPr>
      </w:pPr>
    </w:p>
    <w:p w14:paraId="3F2542C9" w14:textId="77777777" w:rsidR="00515330" w:rsidRPr="0086699E" w:rsidRDefault="00515330" w:rsidP="00515330">
      <w:pPr>
        <w:keepLines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noProof/>
          <w:lang w:eastAsia="fr-FR"/>
        </w:rPr>
      </w:pPr>
      <w:r w:rsidRPr="0086699E">
        <w:rPr>
          <w:rFonts w:ascii="Times New Roman" w:eastAsia="Times New Roman" w:hAnsi="Times New Roman"/>
          <w:noProof/>
          <w:lang w:eastAsia="fr-FR"/>
        </w:rPr>
        <w:t>La mission se termine à la date de remise de l'intégralité des prestations et documents dus au titre du marché.</w:t>
      </w:r>
    </w:p>
    <w:p w14:paraId="375A0A87" w14:textId="77777777" w:rsidR="00382901" w:rsidRPr="0086699E" w:rsidRDefault="00382901" w:rsidP="00382901">
      <w:pPr>
        <w:keepNext/>
        <w:spacing w:before="480" w:after="24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u w:val="single"/>
          <w:lang w:eastAsia="fr-FR"/>
        </w:rPr>
      </w:pPr>
      <w:r w:rsidRPr="0086699E">
        <w:rPr>
          <w:rFonts w:ascii="Times New Roman" w:eastAsia="Times New Roman" w:hAnsi="Times New Roman" w:cs="Times New Roman"/>
          <w:b/>
          <w:caps/>
          <w:u w:val="single"/>
          <w:lang w:eastAsia="fr-FR"/>
        </w:rPr>
        <w:t xml:space="preserve">ARTICLE 5 </w:t>
      </w:r>
      <w:r w:rsidR="00515330" w:rsidRPr="0086699E">
        <w:rPr>
          <w:rFonts w:ascii="Times New Roman" w:eastAsia="Times New Roman" w:hAnsi="Times New Roman" w:cs="Times New Roman"/>
          <w:b/>
          <w:caps/>
          <w:u w:val="single"/>
          <w:lang w:eastAsia="fr-FR"/>
        </w:rPr>
        <w:t>–</w:t>
      </w:r>
      <w:r w:rsidRPr="0086699E">
        <w:rPr>
          <w:rFonts w:ascii="Times New Roman" w:eastAsia="Times New Roman" w:hAnsi="Times New Roman" w:cs="Times New Roman"/>
          <w:b/>
          <w:caps/>
          <w:u w:val="single"/>
          <w:lang w:eastAsia="fr-FR"/>
        </w:rPr>
        <w:t xml:space="preserve"> PAIEMENTS</w:t>
      </w:r>
    </w:p>
    <w:p w14:paraId="1452C0C7" w14:textId="77777777" w:rsidR="00515330" w:rsidRPr="00746F8C" w:rsidRDefault="00515330" w:rsidP="00515330">
      <w:pPr>
        <w:jc w:val="both"/>
        <w:rPr>
          <w:rFonts w:ascii="Times New Roman" w:hAnsi="Times New Roman"/>
          <w:noProof/>
        </w:rPr>
      </w:pPr>
      <w:r w:rsidRPr="0086699E">
        <w:rPr>
          <w:rFonts w:ascii="Times New Roman" w:hAnsi="Times New Roman"/>
          <w:noProof/>
        </w:rPr>
        <w:t>Les modalités du règlement des comptes du marché sont spécifiées à l'article 8 du CCAP.</w:t>
      </w:r>
    </w:p>
    <w:p w14:paraId="45BA3CB4" w14:textId="77777777" w:rsidR="00515330" w:rsidRPr="00746F8C" w:rsidRDefault="00515330" w:rsidP="00515330">
      <w:pPr>
        <w:jc w:val="both"/>
        <w:rPr>
          <w:rFonts w:ascii="Times New Roman" w:hAnsi="Times New Roman"/>
          <w:noProof/>
        </w:rPr>
      </w:pPr>
      <w:r w:rsidRPr="00746F8C">
        <w:rPr>
          <w:rFonts w:ascii="Times New Roman" w:hAnsi="Times New Roman"/>
          <w:noProof/>
        </w:rPr>
        <w:lastRenderedPageBreak/>
        <w:t>Le maître de l'ouvrage se libèrera des sommes dues au titre du présent marché en faisant porter le montant au crédit du/des compte(s) faisant l’objet du/des relevé(s) d’identité bancaire transmis à l’appui de l’offre.</w:t>
      </w:r>
    </w:p>
    <w:p w14:paraId="7520F1FD" w14:textId="77777777" w:rsidR="00AE1F5D" w:rsidRDefault="00515330" w:rsidP="00AE1F5D">
      <w:pPr>
        <w:spacing w:after="0" w:line="240" w:lineRule="auto"/>
        <w:jc w:val="both"/>
        <w:rPr>
          <w:rFonts w:ascii="Times New Roman" w:hAnsi="Times New Roman"/>
          <w:noProof/>
        </w:rPr>
      </w:pPr>
      <w:r w:rsidRPr="00746F8C">
        <w:rPr>
          <w:rFonts w:ascii="Times New Roman" w:hAnsi="Times New Roman"/>
          <w:noProof/>
        </w:rPr>
        <w:t>Toutefois, le maître de l'ouvrage se libèrera des sommes dues aux sous-traitants payés directement, en faisant porter les montants au crédit des comptes désignés dans les annexes, les avenants ou les actes spéciaux.</w:t>
      </w:r>
    </w:p>
    <w:p w14:paraId="6336E12E" w14:textId="77777777" w:rsidR="00AE1F5D" w:rsidRDefault="00AE1F5D" w:rsidP="00AE1F5D">
      <w:pPr>
        <w:spacing w:after="0" w:line="240" w:lineRule="auto"/>
        <w:jc w:val="both"/>
        <w:rPr>
          <w:rFonts w:ascii="Times New Roman" w:hAnsi="Times New Roman"/>
          <w:noProof/>
        </w:rPr>
      </w:pPr>
    </w:p>
    <w:p w14:paraId="1A820144" w14:textId="609CF0F2" w:rsidR="002F6405" w:rsidRDefault="00382901" w:rsidP="002F64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u w:val="single"/>
          <w:lang w:eastAsia="fr-FR"/>
        </w:rPr>
      </w:pPr>
      <w:r w:rsidRPr="008E345C">
        <w:rPr>
          <w:rFonts w:ascii="Times New Roman" w:eastAsia="Times New Roman" w:hAnsi="Times New Roman" w:cs="Times New Roman"/>
          <w:b/>
          <w:caps/>
          <w:u w:val="single"/>
          <w:lang w:eastAsia="fr-FR"/>
        </w:rPr>
        <w:t xml:space="preserve">ARTICLE 6 </w:t>
      </w:r>
      <w:r w:rsidR="002F6405">
        <w:rPr>
          <w:rFonts w:ascii="Times New Roman" w:eastAsia="Times New Roman" w:hAnsi="Times New Roman" w:cs="Times New Roman"/>
          <w:b/>
          <w:caps/>
          <w:u w:val="single"/>
          <w:lang w:eastAsia="fr-FR"/>
        </w:rPr>
        <w:t>–</w:t>
      </w:r>
      <w:r w:rsidRPr="008E345C">
        <w:rPr>
          <w:rFonts w:ascii="Times New Roman" w:eastAsia="Times New Roman" w:hAnsi="Times New Roman" w:cs="Times New Roman"/>
          <w:b/>
          <w:caps/>
          <w:u w:val="single"/>
          <w:lang w:eastAsia="fr-FR"/>
        </w:rPr>
        <w:t xml:space="preserve"> AVANCE</w:t>
      </w:r>
    </w:p>
    <w:p w14:paraId="3D0B5B14" w14:textId="77777777" w:rsidR="002F6405" w:rsidRDefault="002F6405" w:rsidP="002F64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u w:val="single"/>
          <w:lang w:eastAsia="fr-FR"/>
        </w:rPr>
      </w:pPr>
    </w:p>
    <w:p w14:paraId="7A78689B" w14:textId="7DD8E1BC" w:rsidR="002F6405" w:rsidRDefault="00886570" w:rsidP="002F640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8E345C">
        <w:rPr>
          <w:rFonts w:ascii="Times New Roman" w:hAnsi="Times New Roman" w:cs="Times New Roman"/>
        </w:rPr>
        <w:t>Sous réserve que le montant</w:t>
      </w:r>
      <w:r w:rsidR="00933515">
        <w:rPr>
          <w:rFonts w:ascii="Times New Roman" w:hAnsi="Times New Roman" w:cs="Times New Roman"/>
        </w:rPr>
        <w:t xml:space="preserve"> </w:t>
      </w:r>
      <w:r w:rsidRPr="008E345C">
        <w:rPr>
          <w:rFonts w:ascii="Times New Roman" w:hAnsi="Times New Roman" w:cs="Times New Roman"/>
        </w:rPr>
        <w:t>du</w:t>
      </w:r>
      <w:r>
        <w:rPr>
          <w:rFonts w:ascii="Times New Roman" w:hAnsi="Times New Roman" w:cs="Times New Roman"/>
        </w:rPr>
        <w:t xml:space="preserve"> </w:t>
      </w:r>
      <w:r w:rsidR="000553F8">
        <w:rPr>
          <w:rFonts w:ascii="Times New Roman" w:hAnsi="Times New Roman" w:cs="Times New Roman"/>
        </w:rPr>
        <w:t>marché</w:t>
      </w:r>
      <w:r w:rsidRPr="008E345C">
        <w:rPr>
          <w:rFonts w:ascii="Times New Roman" w:hAnsi="Times New Roman" w:cs="Times New Roman"/>
        </w:rPr>
        <w:t xml:space="preserve"> </w:t>
      </w:r>
      <w:r w:rsidR="00CC051F" w:rsidRPr="00587494">
        <w:rPr>
          <w:rFonts w:ascii="Times New Roman" w:hAnsi="Times New Roman" w:cs="Times New Roman"/>
        </w:rPr>
        <w:t>soit supérieur à 50 000 euros HT et sa durée d'exécution supérieure à deux (2) mois,</w:t>
      </w:r>
      <w:r w:rsidR="00CC051F" w:rsidRPr="00587494">
        <w:rPr>
          <w:rFonts w:ascii="Times New Roman" w:hAnsi="Times New Roman" w:cs="Times New Roman"/>
          <w:b/>
          <w:i/>
        </w:rPr>
        <w:t xml:space="preserve"> (cocher la case correspondante)</w:t>
      </w:r>
    </w:p>
    <w:p w14:paraId="580CCA70" w14:textId="77777777" w:rsidR="002F6405" w:rsidRDefault="002F6405" w:rsidP="002F640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14:paraId="6E6FB27A" w14:textId="77777777" w:rsidR="002F6405" w:rsidRDefault="00CC051F" w:rsidP="002F6405">
      <w:pPr>
        <w:spacing w:after="0" w:line="240" w:lineRule="auto"/>
        <w:jc w:val="both"/>
        <w:rPr>
          <w:shd w:val="clear" w:color="auto" w:fill="DBE5F1" w:themeFill="accent1" w:themeFillTint="33"/>
        </w:rPr>
      </w:pPr>
      <w:r w:rsidRPr="00587494">
        <w:rPr>
          <w:rFonts w:ascii="Times New Roman" w:hAnsi="Times New Roman" w:cs="Times New Roman"/>
        </w:rPr>
        <w:t>l'opérateur économique désigné ci-après :</w:t>
      </w:r>
      <w:r>
        <w:rPr>
          <w:rFonts w:ascii="Times New Roman" w:hAnsi="Times New Roman" w:cs="Times New Roman"/>
          <w:sz w:val="18"/>
          <w:szCs w:val="18"/>
          <w:lang w:eastAsia="fr-FR"/>
        </w:rPr>
        <w:t xml:space="preserve"> </w:t>
      </w:r>
      <w:r w:rsidRPr="00015E34">
        <w:rPr>
          <w:shd w:val="clear" w:color="auto" w:fill="DBE5F1" w:themeFill="accent1" w:themeFillTint="33"/>
        </w:rPr>
        <w:t>…………………………………………………</w:t>
      </w:r>
    </w:p>
    <w:p w14:paraId="6A3D0829" w14:textId="77777777" w:rsidR="002F6405" w:rsidRDefault="002F6405" w:rsidP="002F6405">
      <w:pPr>
        <w:spacing w:after="0" w:line="240" w:lineRule="auto"/>
        <w:jc w:val="both"/>
        <w:rPr>
          <w:shd w:val="clear" w:color="auto" w:fill="DBE5F1" w:themeFill="accent1" w:themeFillTint="33"/>
        </w:rPr>
      </w:pPr>
    </w:p>
    <w:p w14:paraId="0623B479" w14:textId="77777777" w:rsidR="002F6405" w:rsidRDefault="00CC051F" w:rsidP="002F640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  <w:bdr w:val="single" w:sz="4" w:space="0" w:color="auto"/>
          <w:shd w:val="clear" w:color="auto" w:fill="FFFFCC"/>
        </w:rPr>
        <w:t xml:space="preserve">   </w:t>
      </w:r>
      <w:r>
        <w:rPr>
          <w:rFonts w:ascii="Times New Roman" w:hAnsi="Times New Roman"/>
          <w:bdr w:val="single" w:sz="4" w:space="0" w:color="auto"/>
          <w:shd w:val="clear" w:color="auto" w:fill="FFFFCC"/>
        </w:rPr>
        <w:t xml:space="preserve"> </w:t>
      </w:r>
      <w:r>
        <w:rPr>
          <w:rFonts w:ascii="Times New Roman" w:hAnsi="Times New Roman"/>
        </w:rPr>
        <w:t xml:space="preserve">  r</w:t>
      </w:r>
      <w:r w:rsidRPr="00587494">
        <w:rPr>
          <w:rFonts w:ascii="Times New Roman" w:hAnsi="Times New Roman" w:cs="Times New Roman"/>
        </w:rPr>
        <w:t xml:space="preserve">efuse de percevoir l'avance prévue à </w:t>
      </w:r>
      <w:r w:rsidRPr="00515330">
        <w:rPr>
          <w:rFonts w:ascii="Times New Roman" w:hAnsi="Times New Roman" w:cs="Times New Roman"/>
        </w:rPr>
        <w:t>l'article R.2191-3 du Code de la commande publique</w:t>
      </w:r>
    </w:p>
    <w:p w14:paraId="28A7A490" w14:textId="77777777" w:rsidR="002F6405" w:rsidRDefault="002F6405" w:rsidP="002F640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291DCF" w14:textId="77777777" w:rsidR="002F6405" w:rsidRDefault="00CC051F" w:rsidP="002F640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7494">
        <w:rPr>
          <w:rFonts w:ascii="Times New Roman" w:hAnsi="Times New Roman" w:cs="Times New Roman"/>
        </w:rPr>
        <w:t>   ou en cas de groupement</w:t>
      </w:r>
    </w:p>
    <w:p w14:paraId="230561A6" w14:textId="77777777" w:rsidR="002F6405" w:rsidRDefault="002F6405" w:rsidP="002F640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3AFAA8" w14:textId="77777777" w:rsidR="002F6405" w:rsidRDefault="00CC051F" w:rsidP="002F6405">
      <w:pPr>
        <w:spacing w:after="0" w:line="240" w:lineRule="auto"/>
        <w:jc w:val="both"/>
        <w:rPr>
          <w:shd w:val="clear" w:color="auto" w:fill="DBE5F1" w:themeFill="accent1" w:themeFillTint="33"/>
        </w:rPr>
      </w:pPr>
      <w:r w:rsidRPr="00587494">
        <w:rPr>
          <w:rFonts w:ascii="Times New Roman" w:hAnsi="Times New Roman" w:cs="Times New Roman"/>
        </w:rPr>
        <w:t>les opérateurs économiques désignés ci-après</w:t>
      </w:r>
      <w:r w:rsidRPr="00587494">
        <w:rPr>
          <w:rFonts w:ascii="Times New Roman" w:hAnsi="Times New Roman" w:cs="Times New Roman"/>
          <w:color w:val="FF0000"/>
        </w:rPr>
        <w:t>*</w:t>
      </w:r>
      <w:r w:rsidRPr="00587494">
        <w:rPr>
          <w:rFonts w:ascii="Times New Roman" w:hAnsi="Times New Roman" w:cs="Times New Roman"/>
        </w:rPr>
        <w:t xml:space="preserve">  :</w:t>
      </w:r>
      <w:r>
        <w:rPr>
          <w:rFonts w:ascii="Times New Roman" w:hAnsi="Times New Roman" w:cs="Times New Roman"/>
          <w:sz w:val="18"/>
          <w:szCs w:val="18"/>
          <w:lang w:eastAsia="fr-FR"/>
        </w:rPr>
        <w:t xml:space="preserve"> </w:t>
      </w:r>
      <w:r w:rsidRPr="00015E34">
        <w:rPr>
          <w:shd w:val="clear" w:color="auto" w:fill="DBE5F1" w:themeFill="accent1" w:themeFillTint="33"/>
        </w:rPr>
        <w:t>…………………………………………………</w:t>
      </w:r>
    </w:p>
    <w:p w14:paraId="207E71AD" w14:textId="77777777" w:rsidR="002F6405" w:rsidRDefault="002F6405" w:rsidP="002F6405">
      <w:pPr>
        <w:spacing w:after="0" w:line="240" w:lineRule="auto"/>
        <w:jc w:val="both"/>
        <w:rPr>
          <w:shd w:val="clear" w:color="auto" w:fill="DBE5F1" w:themeFill="accent1" w:themeFillTint="33"/>
        </w:rPr>
      </w:pPr>
    </w:p>
    <w:p w14:paraId="207A8476" w14:textId="77777777" w:rsidR="002F6405" w:rsidRDefault="00CC051F" w:rsidP="002F640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  <w:bdr w:val="single" w:sz="4" w:space="0" w:color="auto"/>
          <w:shd w:val="clear" w:color="auto" w:fill="FFFFCC"/>
        </w:rPr>
        <w:t xml:space="preserve">   </w:t>
      </w:r>
      <w:r>
        <w:rPr>
          <w:rFonts w:ascii="Times New Roman" w:hAnsi="Times New Roman"/>
          <w:bdr w:val="single" w:sz="4" w:space="0" w:color="auto"/>
          <w:shd w:val="clear" w:color="auto" w:fill="FFFFCC"/>
        </w:rPr>
        <w:t xml:space="preserve"> </w:t>
      </w:r>
      <w:r>
        <w:rPr>
          <w:rFonts w:ascii="Times New Roman" w:hAnsi="Times New Roman"/>
        </w:rPr>
        <w:t> </w:t>
      </w:r>
      <w:r w:rsidRPr="00587494">
        <w:rPr>
          <w:rFonts w:ascii="Times New Roman" w:hAnsi="Times New Roman" w:cs="Times New Roman"/>
        </w:rPr>
        <w:t xml:space="preserve">refuse(nt) de percevoir </w:t>
      </w:r>
      <w:r w:rsidRPr="00515330">
        <w:rPr>
          <w:rFonts w:ascii="Times New Roman" w:hAnsi="Times New Roman" w:cs="Times New Roman"/>
        </w:rPr>
        <w:t>l'avance prévue à l'article R.2191-3 du Code de la commande publique</w:t>
      </w:r>
    </w:p>
    <w:p w14:paraId="08E41479" w14:textId="32B68E36" w:rsidR="00CC051F" w:rsidRPr="00587494" w:rsidRDefault="00CC051F" w:rsidP="002F6405">
      <w:pPr>
        <w:spacing w:after="0" w:line="240" w:lineRule="auto"/>
        <w:jc w:val="both"/>
        <w:rPr>
          <w:rFonts w:ascii="Times New Roman" w:hAnsi="Times New Roman" w:cs="Times New Roman"/>
          <w:color w:val="FF0000"/>
          <w:szCs w:val="18"/>
          <w:lang w:eastAsia="fr-FR"/>
        </w:rPr>
      </w:pPr>
      <w:r w:rsidRPr="00587494">
        <w:rPr>
          <w:rFonts w:ascii="Times New Roman" w:hAnsi="Times New Roman" w:cs="Times New Roman"/>
          <w:i/>
          <w:iCs/>
          <w:color w:val="FF0000"/>
          <w:szCs w:val="18"/>
          <w:lang w:eastAsia="fr-FR"/>
        </w:rPr>
        <w:t xml:space="preserve">* En cas de groupement, lister tous les opérateurs refusant le bénéfice de l’avance. A défaut d’avoir expressément refusé le bénéfice de cette avance, celle-ci leur sera versée automatiquement, sur la base de la répartition des paiements jointe au présent acte d’engagement. </w:t>
      </w:r>
    </w:p>
    <w:p w14:paraId="30F21B03" w14:textId="77777777" w:rsidR="00374E7D" w:rsidRPr="00374E7D" w:rsidRDefault="00374E7D" w:rsidP="00374E7D">
      <w:pPr>
        <w:pStyle w:val="Titre1"/>
        <w:rPr>
          <w:rFonts w:ascii="Times New Roman" w:eastAsia="Times New Roman" w:hAnsi="Times New Roman" w:cs="Times New Roman"/>
          <w:b/>
          <w:smallCaps/>
          <w:noProof/>
          <w:color w:val="auto"/>
          <w:sz w:val="22"/>
          <w:szCs w:val="22"/>
          <w:u w:val="single"/>
          <w:shd w:val="clear" w:color="auto" w:fill="FFFFFF"/>
          <w:lang w:eastAsia="fr-FR"/>
        </w:rPr>
      </w:pPr>
      <w:r w:rsidRPr="00374E7D">
        <w:rPr>
          <w:rFonts w:ascii="Times New Roman" w:eastAsia="Times New Roman" w:hAnsi="Times New Roman" w:cs="Times New Roman"/>
          <w:b/>
          <w:smallCaps/>
          <w:noProof/>
          <w:color w:val="auto"/>
          <w:sz w:val="22"/>
          <w:szCs w:val="22"/>
          <w:u w:val="single"/>
          <w:shd w:val="clear" w:color="auto" w:fill="FFFFFF"/>
          <w:lang w:eastAsia="fr-FR"/>
        </w:rPr>
        <w:t>ARTICLE 7 - RESPONSABLES PHYSIQUES DE LA VERIFICATION ET DE LA SIGNATURE DES ACTES DE SOUS-TRAITANCE</w:t>
      </w:r>
    </w:p>
    <w:p w14:paraId="5302FD46" w14:textId="77777777" w:rsidR="00374E7D" w:rsidRDefault="00374E7D" w:rsidP="00374E7D">
      <w:pPr>
        <w:contextualSpacing/>
        <w:jc w:val="both"/>
        <w:rPr>
          <w:rFonts w:ascii="Times New Roman" w:hAnsi="Times New Roman" w:cs="Times New Roman"/>
        </w:rPr>
      </w:pPr>
    </w:p>
    <w:p w14:paraId="34BB440E" w14:textId="77777777" w:rsidR="00374E7D" w:rsidRPr="00374E7D" w:rsidRDefault="00374E7D" w:rsidP="00374E7D">
      <w:pPr>
        <w:contextualSpacing/>
        <w:jc w:val="both"/>
        <w:rPr>
          <w:rFonts w:ascii="Times New Roman" w:hAnsi="Times New Roman" w:cs="Times New Roman"/>
        </w:rPr>
      </w:pPr>
      <w:r w:rsidRPr="00374E7D">
        <w:rPr>
          <w:rFonts w:ascii="Times New Roman" w:hAnsi="Times New Roman" w:cs="Times New Roman"/>
        </w:rPr>
        <w:t xml:space="preserve">Dans le cadre de la mise en place de la dématérialisation des actes de sous-traitance, la personne physique responsable de la gestion, la vérification et la signature de ses actes pour le titulaire est : </w:t>
      </w:r>
    </w:p>
    <w:p w14:paraId="0F2E922C" w14:textId="77777777" w:rsidR="00374E7D" w:rsidRPr="00374E7D" w:rsidRDefault="00374E7D" w:rsidP="00374E7D">
      <w:pPr>
        <w:contextualSpacing/>
        <w:jc w:val="both"/>
        <w:rPr>
          <w:rFonts w:ascii="Times New Roman" w:eastAsia="Calibri" w:hAnsi="Times New Roman" w:cs="Times New Roman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374E7D" w:rsidRPr="00374E7D" w14:paraId="3443DE10" w14:textId="77777777" w:rsidTr="00374E7D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A6799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74E7D"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0C55023F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74E7D" w:rsidRPr="00374E7D" w14:paraId="76AEFA9A" w14:textId="77777777" w:rsidTr="00374E7D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E7FA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74E7D">
              <w:rPr>
                <w:rFonts w:ascii="Times New Roman" w:eastAsia="Calibri" w:hAnsi="Times New Roman" w:cs="Times New Roman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79922554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74E7D" w:rsidRPr="00374E7D" w14:paraId="4385CDED" w14:textId="77777777" w:rsidTr="00374E7D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0E626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74E7D"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361A118D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02E95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74E7D"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6AA7D43B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74E7D" w:rsidRPr="00374E7D" w14:paraId="0B2D88D5" w14:textId="77777777" w:rsidTr="00374E7D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9C58D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74E7D"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665CA4DC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6CE6FEFC" w14:textId="77777777" w:rsidR="00374E7D" w:rsidRPr="00374E7D" w:rsidRDefault="00374E7D" w:rsidP="00374E7D">
      <w:pPr>
        <w:contextualSpacing/>
        <w:jc w:val="both"/>
        <w:rPr>
          <w:rFonts w:ascii="Times New Roman" w:eastAsia="Calibri" w:hAnsi="Times New Roman" w:cs="Times New Roman"/>
        </w:rPr>
      </w:pPr>
    </w:p>
    <w:p w14:paraId="74D0FECF" w14:textId="77777777" w:rsidR="00374E7D" w:rsidRPr="00374E7D" w:rsidRDefault="00374E7D" w:rsidP="00374E7D">
      <w:pPr>
        <w:contextualSpacing/>
        <w:jc w:val="both"/>
        <w:rPr>
          <w:rFonts w:ascii="Times New Roman" w:eastAsia="Calibri" w:hAnsi="Times New Roman" w:cs="Times New Roman"/>
        </w:rPr>
      </w:pPr>
      <w:r w:rsidRPr="00374E7D">
        <w:rPr>
          <w:rFonts w:ascii="Times New Roman" w:eastAsia="Calibri" w:hAnsi="Times New Roman" w:cs="Times New Roman"/>
        </w:rPr>
        <w:t>En cas d’absence du responsable, sa suppléance est assurée par 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374E7D" w:rsidRPr="00374E7D" w14:paraId="03E3F883" w14:textId="77777777" w:rsidTr="00374E7D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C2F62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74E7D"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04427089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74E7D" w:rsidRPr="00374E7D" w14:paraId="1A1A7FB9" w14:textId="77777777" w:rsidTr="00374E7D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6AAB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74E7D">
              <w:rPr>
                <w:rFonts w:ascii="Times New Roman" w:eastAsia="Calibri" w:hAnsi="Times New Roman" w:cs="Times New Roman"/>
              </w:rPr>
              <w:t xml:space="preserve">Fonction 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625FAFD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74E7D" w:rsidRPr="00374E7D" w14:paraId="7100C142" w14:textId="77777777" w:rsidTr="00374E7D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29E73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74E7D"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4AA544C5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C0CBD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74E7D"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1D9179F7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74E7D" w:rsidRPr="00374E7D" w14:paraId="1C2FE97C" w14:textId="77777777" w:rsidTr="00374E7D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2FA96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74E7D"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1E541ED7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58F11E8F" w14:textId="77777777" w:rsidR="008E345C" w:rsidRDefault="008E345C" w:rsidP="00CD13D1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tbl>
      <w:tblPr>
        <w:tblW w:w="9279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9"/>
      </w:tblGrid>
      <w:tr w:rsidR="00515330" w:rsidRPr="00515330" w14:paraId="49010026" w14:textId="77777777" w:rsidTr="00A81DE0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E3701" w14:textId="77777777" w:rsidR="00515330" w:rsidRPr="00515330" w:rsidRDefault="00515330" w:rsidP="00515330">
            <w:pPr>
              <w:keepNext/>
              <w:spacing w:before="6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noProof/>
                <w:lang w:eastAsia="fr-FR"/>
              </w:rPr>
            </w:pPr>
            <w:r w:rsidRPr="00515330">
              <w:rPr>
                <w:rFonts w:ascii="Times New Roman" w:eastAsia="Times New Roman" w:hAnsi="Times New Roman" w:cs="Times New Roman"/>
                <w:b/>
                <w:noProof/>
                <w:szCs w:val="20"/>
                <w:lang w:eastAsia="fr-FR"/>
              </w:rPr>
              <w:br w:type="page"/>
            </w:r>
            <w:r w:rsidRPr="00515330">
              <w:rPr>
                <w:rFonts w:ascii="Times New Roman" w:eastAsia="Times New Roman" w:hAnsi="Times New Roman" w:cs="Times New Roman"/>
                <w:b/>
                <w:bCs/>
                <w:noProof/>
                <w:lang w:eastAsia="fr-FR"/>
              </w:rPr>
              <w:t>Signature de l’acte d’engagement par l’opérateur économique</w:t>
            </w:r>
          </w:p>
        </w:tc>
      </w:tr>
      <w:tr w:rsidR="00515330" w:rsidRPr="00515330" w14:paraId="6C946998" w14:textId="77777777" w:rsidTr="00A81DE0">
        <w:trPr>
          <w:trHeight w:val="2047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F8307" w14:textId="77777777" w:rsidR="00515330" w:rsidRPr="00515330" w:rsidRDefault="00515330" w:rsidP="00515330">
            <w:pPr>
              <w:ind w:left="3240"/>
              <w:jc w:val="both"/>
              <w:rPr>
                <w:rFonts w:ascii="Times New Roman" w:eastAsia="Calibri" w:hAnsi="Times New Roman" w:cs="Times New Roman"/>
                <w:noProof/>
              </w:rPr>
            </w:pPr>
            <w:r w:rsidRPr="00515330">
              <w:rPr>
                <w:rFonts w:ascii="Times New Roman" w:eastAsia="Calibri" w:hAnsi="Times New Roman" w:cs="Times New Roman"/>
                <w:noProof/>
              </w:rPr>
              <w:br w:type="page"/>
            </w:r>
          </w:p>
          <w:p w14:paraId="3F02797C" w14:textId="77777777" w:rsidR="00515330" w:rsidRPr="00515330" w:rsidRDefault="00515330" w:rsidP="00515330">
            <w:pPr>
              <w:ind w:left="3240"/>
              <w:jc w:val="both"/>
              <w:rPr>
                <w:rFonts w:ascii="Times New Roman" w:eastAsia="Calibri" w:hAnsi="Times New Roman" w:cs="Times New Roman"/>
                <w:noProof/>
              </w:rPr>
            </w:pPr>
            <w:r w:rsidRPr="00515330">
              <w:rPr>
                <w:rFonts w:ascii="Times New Roman" w:eastAsia="Calibri" w:hAnsi="Times New Roman" w:cs="Times New Roman"/>
                <w:noProof/>
              </w:rPr>
              <w:t xml:space="preserve">Fait en un seul original, </w:t>
            </w:r>
          </w:p>
          <w:p w14:paraId="5CFB70FF" w14:textId="77777777" w:rsidR="00515330" w:rsidRPr="00515330" w:rsidRDefault="00515330" w:rsidP="00515330">
            <w:pPr>
              <w:ind w:left="3240"/>
              <w:jc w:val="both"/>
              <w:rPr>
                <w:rFonts w:ascii="Times New Roman" w:eastAsia="Calibri" w:hAnsi="Times New Roman" w:cs="Times New Roman"/>
                <w:noProof/>
              </w:rPr>
            </w:pPr>
            <w:r w:rsidRPr="00515330">
              <w:rPr>
                <w:rFonts w:ascii="Times New Roman" w:eastAsia="Calibri" w:hAnsi="Times New Roman" w:cs="Times New Roman"/>
                <w:noProof/>
              </w:rPr>
              <w:t>A…………………., le……………………</w:t>
            </w:r>
          </w:p>
          <w:p w14:paraId="352AD681" w14:textId="77777777" w:rsidR="00515330" w:rsidRPr="00515330" w:rsidRDefault="00515330" w:rsidP="00515330">
            <w:pPr>
              <w:keepNext/>
              <w:spacing w:after="0" w:line="240" w:lineRule="auto"/>
              <w:ind w:left="6840"/>
              <w:outlineLvl w:val="4"/>
              <w:rPr>
                <w:rFonts w:ascii="Times New Roman" w:eastAsia="Times New Roman" w:hAnsi="Times New Roman" w:cs="Times New Roman"/>
                <w:i/>
                <w:iCs/>
                <w:noProof/>
                <w:lang w:eastAsia="fr-FR"/>
              </w:rPr>
            </w:pPr>
            <w:r w:rsidRPr="00515330">
              <w:rPr>
                <w:rFonts w:ascii="Times New Roman" w:eastAsia="Times New Roman" w:hAnsi="Times New Roman" w:cs="Times New Roman"/>
                <w:i/>
                <w:iCs/>
                <w:noProof/>
                <w:lang w:eastAsia="fr-FR"/>
              </w:rPr>
              <w:t>Cachet et signature</w:t>
            </w:r>
          </w:p>
          <w:p w14:paraId="4773F3F8" w14:textId="77777777" w:rsidR="00515330" w:rsidRPr="00515330" w:rsidRDefault="00515330" w:rsidP="00515330">
            <w:pPr>
              <w:ind w:left="6840"/>
              <w:rPr>
                <w:rFonts w:ascii="Times New Roman" w:eastAsia="Calibri" w:hAnsi="Times New Roman" w:cs="Times New Roman"/>
                <w:i/>
                <w:iCs/>
                <w:noProof/>
              </w:rPr>
            </w:pPr>
            <w:r w:rsidRPr="00515330">
              <w:rPr>
                <w:rFonts w:ascii="Times New Roman" w:eastAsia="Calibri" w:hAnsi="Times New Roman" w:cs="Times New Roman"/>
                <w:i/>
                <w:iCs/>
                <w:noProof/>
              </w:rPr>
              <w:t>précédés de la mention manuscrite :</w:t>
            </w:r>
          </w:p>
          <w:p w14:paraId="46635A85" w14:textId="77777777" w:rsidR="00515330" w:rsidRPr="00515330" w:rsidRDefault="00515330" w:rsidP="00515330">
            <w:pPr>
              <w:ind w:left="6838"/>
              <w:rPr>
                <w:rFonts w:ascii="Times New Roman" w:eastAsia="Calibri" w:hAnsi="Times New Roman" w:cs="Times New Roman"/>
                <w:i/>
                <w:iCs/>
                <w:noProof/>
              </w:rPr>
            </w:pPr>
            <w:r w:rsidRPr="00515330">
              <w:rPr>
                <w:rFonts w:ascii="Times New Roman" w:eastAsia="Calibri" w:hAnsi="Times New Roman" w:cs="Times New Roman"/>
                <w:i/>
                <w:iCs/>
                <w:noProof/>
              </w:rPr>
              <w:lastRenderedPageBreak/>
              <w:t>« lu et approuvé »</w:t>
            </w:r>
          </w:p>
        </w:tc>
      </w:tr>
      <w:tr w:rsidR="00515330" w:rsidRPr="00515330" w14:paraId="6DA69484" w14:textId="77777777" w:rsidTr="00A81DE0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3DEC9" w14:textId="77777777" w:rsidR="00515330" w:rsidRPr="00515330" w:rsidRDefault="00515330" w:rsidP="00515330">
            <w:pPr>
              <w:keepNext/>
              <w:spacing w:before="6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</w:pPr>
            <w:r w:rsidRPr="00515330">
              <w:rPr>
                <w:rFonts w:ascii="Times New Roman" w:eastAsia="Times New Roman" w:hAnsi="Times New Roman" w:cs="Times New Roman"/>
                <w:b/>
                <w:bCs/>
                <w:noProof/>
                <w:lang w:eastAsia="fr-FR"/>
              </w:rPr>
              <w:lastRenderedPageBreak/>
              <w:t>Acceptation de l'offre par l’Acheteur</w:t>
            </w:r>
          </w:p>
        </w:tc>
      </w:tr>
      <w:tr w:rsidR="00515330" w:rsidRPr="00515330" w14:paraId="0BAE8597" w14:textId="77777777" w:rsidTr="00A81DE0">
        <w:trPr>
          <w:trHeight w:val="309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C8171" w14:textId="77777777" w:rsidR="00515330" w:rsidRPr="00515330" w:rsidRDefault="00515330" w:rsidP="00515330">
            <w:pPr>
              <w:keepNext/>
              <w:spacing w:before="6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</w:pPr>
          </w:p>
          <w:p w14:paraId="511E9EB2" w14:textId="77777777" w:rsidR="00515330" w:rsidRPr="00515330" w:rsidRDefault="00515330" w:rsidP="00515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fr-FR"/>
              </w:rPr>
            </w:pPr>
            <w:r w:rsidRPr="00515330">
              <w:rPr>
                <w:rFonts w:ascii="Times New Roman" w:eastAsia="Times New Roman" w:hAnsi="Times New Roman" w:cs="Times New Roman"/>
                <w:noProof/>
                <w:lang w:eastAsia="fr-FR"/>
              </w:rPr>
              <w:t>Est acceptée la présente offre pour valoir acte d'engagement.</w:t>
            </w:r>
          </w:p>
          <w:p w14:paraId="1EBAF9EB" w14:textId="77777777" w:rsidR="00515330" w:rsidRPr="00515330" w:rsidRDefault="00515330" w:rsidP="00515330">
            <w:pPr>
              <w:ind w:left="3240"/>
              <w:jc w:val="both"/>
              <w:rPr>
                <w:rFonts w:ascii="Times New Roman" w:eastAsia="Calibri" w:hAnsi="Times New Roman" w:cs="Times New Roman"/>
                <w:noProof/>
              </w:rPr>
            </w:pPr>
            <w:r w:rsidRPr="00515330">
              <w:rPr>
                <w:rFonts w:ascii="Times New Roman" w:eastAsia="Calibri" w:hAnsi="Times New Roman" w:cs="Times New Roman"/>
                <w:noProof/>
              </w:rPr>
              <w:t>A ………………….., le……………………</w:t>
            </w:r>
          </w:p>
          <w:p w14:paraId="06126B64" w14:textId="77777777" w:rsidR="00515330" w:rsidRPr="00515330" w:rsidRDefault="00515330" w:rsidP="00515330">
            <w:pPr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515330" w:rsidRPr="00515330" w14:paraId="772DE210" w14:textId="77777777" w:rsidTr="00A81DE0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7B66A" w14:textId="77777777" w:rsidR="00515330" w:rsidRPr="00515330" w:rsidRDefault="00515330" w:rsidP="00515330">
            <w:pPr>
              <w:keepNext/>
              <w:spacing w:before="6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</w:pPr>
            <w:r w:rsidRPr="00515330"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  <w:t>Notification du marché à l’attributaire</w:t>
            </w:r>
          </w:p>
        </w:tc>
      </w:tr>
      <w:tr w:rsidR="00515330" w:rsidRPr="00515330" w14:paraId="09EEC1BB" w14:textId="77777777" w:rsidTr="00A81DE0">
        <w:trPr>
          <w:trHeight w:val="1792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66CAF" w14:textId="77777777" w:rsidR="00515330" w:rsidRPr="00515330" w:rsidRDefault="00515330" w:rsidP="00515330">
            <w:pPr>
              <w:rPr>
                <w:rFonts w:ascii="Times New Roman" w:eastAsia="Calibri" w:hAnsi="Times New Roman" w:cs="Times New Roman"/>
                <w:noProof/>
              </w:rPr>
            </w:pPr>
          </w:p>
          <w:p w14:paraId="46C44C91" w14:textId="77777777" w:rsidR="00515330" w:rsidRPr="00515330" w:rsidRDefault="00515330" w:rsidP="00515330">
            <w:pPr>
              <w:rPr>
                <w:rFonts w:ascii="Times New Roman" w:eastAsia="Calibri" w:hAnsi="Times New Roman" w:cs="Times New Roman"/>
                <w:noProof/>
              </w:rPr>
            </w:pPr>
            <w:r w:rsidRPr="00515330">
              <w:rPr>
                <w:rFonts w:ascii="Times New Roman" w:eastAsia="Calibri" w:hAnsi="Times New Roman" w:cs="Times New Roman"/>
                <w:noProof/>
                <w:bdr w:val="single" w:sz="4" w:space="0" w:color="auto" w:frame="1"/>
              </w:rPr>
              <w:t>Hypothèse 1- Remise du marché en main propre</w:t>
            </w:r>
          </w:p>
          <w:p w14:paraId="73BA2C17" w14:textId="77777777" w:rsidR="00515330" w:rsidRPr="00515330" w:rsidRDefault="00515330" w:rsidP="00515330">
            <w:pPr>
              <w:rPr>
                <w:rFonts w:ascii="Times New Roman" w:eastAsia="Calibri" w:hAnsi="Times New Roman" w:cs="Times New Roman"/>
                <w:noProof/>
              </w:rPr>
            </w:pPr>
            <w:r w:rsidRPr="00515330">
              <w:rPr>
                <w:rFonts w:ascii="Times New Roman" w:eastAsia="Calibri" w:hAnsi="Times New Roman" w:cs="Times New Roman"/>
                <w:noProof/>
              </w:rPr>
              <w:t>Reçu notification du marché, le : ..............................................…</w:t>
            </w:r>
          </w:p>
          <w:p w14:paraId="483A7141" w14:textId="77777777" w:rsidR="00515330" w:rsidRPr="00515330" w:rsidRDefault="00515330" w:rsidP="00515330">
            <w:pPr>
              <w:ind w:left="3238"/>
              <w:rPr>
                <w:rFonts w:ascii="Times New Roman" w:eastAsia="Calibri" w:hAnsi="Times New Roman" w:cs="Times New Roman"/>
                <w:noProof/>
              </w:rPr>
            </w:pPr>
            <w:r w:rsidRPr="00515330">
              <w:rPr>
                <w:rFonts w:ascii="Times New Roman" w:eastAsia="Calibri" w:hAnsi="Times New Roman" w:cs="Times New Roman"/>
                <w:noProof/>
              </w:rPr>
              <w:t>A…………………., le……………………</w:t>
            </w:r>
          </w:p>
          <w:p w14:paraId="0517B10B" w14:textId="77777777" w:rsidR="00515330" w:rsidRPr="00515330" w:rsidRDefault="00515330" w:rsidP="00515330">
            <w:pPr>
              <w:rPr>
                <w:rFonts w:ascii="Times New Roman" w:eastAsia="Calibri" w:hAnsi="Times New Roman" w:cs="Times New Roman"/>
                <w:noProof/>
              </w:rPr>
            </w:pPr>
          </w:p>
          <w:p w14:paraId="78EFB215" w14:textId="77777777" w:rsidR="00515330" w:rsidRPr="00515330" w:rsidRDefault="00515330" w:rsidP="00515330">
            <w:pPr>
              <w:rPr>
                <w:rFonts w:ascii="Times New Roman" w:eastAsia="Calibri" w:hAnsi="Times New Roman" w:cs="Times New Roman"/>
                <w:noProof/>
              </w:rPr>
            </w:pPr>
          </w:p>
          <w:p w14:paraId="1E8FCD96" w14:textId="77777777" w:rsidR="00515330" w:rsidRPr="00515330" w:rsidRDefault="00515330" w:rsidP="00515330">
            <w:pPr>
              <w:ind w:left="6838"/>
              <w:rPr>
                <w:rFonts w:ascii="Times New Roman" w:eastAsia="Arial Unicode MS" w:hAnsi="Times New Roman" w:cs="Times New Roman"/>
                <w:i/>
                <w:iCs/>
                <w:noProof/>
              </w:rPr>
            </w:pPr>
            <w:r w:rsidRPr="00515330">
              <w:rPr>
                <w:rFonts w:ascii="Times New Roman" w:eastAsia="Calibri" w:hAnsi="Times New Roman" w:cs="Times New Roman"/>
                <w:i/>
                <w:iCs/>
                <w:noProof/>
              </w:rPr>
              <w:t>Cachet et signature</w:t>
            </w:r>
          </w:p>
          <w:p w14:paraId="0DCEB402" w14:textId="77777777" w:rsidR="00515330" w:rsidRPr="00515330" w:rsidRDefault="00515330" w:rsidP="00515330">
            <w:pPr>
              <w:rPr>
                <w:rFonts w:ascii="Times New Roman" w:eastAsia="Calibri" w:hAnsi="Times New Roman" w:cs="Times New Roman"/>
                <w:noProof/>
              </w:rPr>
            </w:pPr>
          </w:p>
          <w:p w14:paraId="4DDC7343" w14:textId="77777777" w:rsidR="00515330" w:rsidRPr="00515330" w:rsidRDefault="00515330" w:rsidP="00515330">
            <w:pPr>
              <w:rPr>
                <w:rFonts w:ascii="Times New Roman" w:eastAsia="Calibri" w:hAnsi="Times New Roman" w:cs="Times New Roman"/>
                <w:noProof/>
              </w:rPr>
            </w:pPr>
            <w:r w:rsidRPr="00515330">
              <w:rPr>
                <w:rFonts w:ascii="Times New Roman" w:eastAsia="Calibri" w:hAnsi="Times New Roman" w:cs="Times New Roman"/>
                <w:noProof/>
                <w:bdr w:val="single" w:sz="4" w:space="0" w:color="auto" w:frame="1"/>
              </w:rPr>
              <w:t>Hypothèse 2- Notification dématérialisée</w:t>
            </w:r>
          </w:p>
          <w:p w14:paraId="1D3EB692" w14:textId="77777777" w:rsidR="00515330" w:rsidRPr="00515330" w:rsidRDefault="00515330" w:rsidP="00515330">
            <w:pPr>
              <w:spacing w:after="120" w:line="240" w:lineRule="auto"/>
              <w:rPr>
                <w:rFonts w:ascii="Times New Roman" w:eastAsia="Times New Roman" w:hAnsi="Times New Roman" w:cs="Times New Roman"/>
                <w:noProof/>
                <w:lang w:eastAsia="fr-FR"/>
              </w:rPr>
            </w:pPr>
          </w:p>
        </w:tc>
      </w:tr>
    </w:tbl>
    <w:p w14:paraId="278AC960" w14:textId="77777777" w:rsidR="00E20AB4" w:rsidRPr="008E345C" w:rsidRDefault="00E20AB4" w:rsidP="00CD13D1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sectPr w:rsidR="00E20AB4" w:rsidRPr="008E345C" w:rsidSect="008E345C">
      <w:footerReference w:type="default" r:id="rId8"/>
      <w:type w:val="continuous"/>
      <w:pgSz w:w="11906" w:h="16838"/>
      <w:pgMar w:top="720" w:right="1418" w:bottom="720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C9B42" w14:textId="77777777" w:rsidR="000A7DAA" w:rsidRDefault="000A7DAA" w:rsidP="00E20AB4">
      <w:pPr>
        <w:spacing w:after="0" w:line="240" w:lineRule="auto"/>
      </w:pPr>
      <w:r>
        <w:separator/>
      </w:r>
    </w:p>
  </w:endnote>
  <w:endnote w:type="continuationSeparator" w:id="0">
    <w:p w14:paraId="2AF87E91" w14:textId="77777777" w:rsidR="000A7DAA" w:rsidRDefault="000A7DAA" w:rsidP="00E20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altName w:val="Times New Roman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2092120684"/>
      <w:docPartObj>
        <w:docPartGallery w:val="Page Numbers (Top of Page)"/>
        <w:docPartUnique/>
      </w:docPartObj>
    </w:sdtPr>
    <w:sdtEndPr>
      <w:rPr>
        <w:b/>
      </w:rPr>
    </w:sdtEndPr>
    <w:sdtContent>
      <w:tbl>
        <w:tblPr>
          <w:tblW w:w="9395" w:type="dxa"/>
          <w:tblInd w:w="108" w:type="dxa"/>
          <w:tblBorders>
            <w:top w:val="single" w:sz="4" w:space="0" w:color="auto"/>
          </w:tblBorders>
          <w:tblLook w:val="01E0" w:firstRow="1" w:lastRow="1" w:firstColumn="1" w:lastColumn="1" w:noHBand="0" w:noVBand="0"/>
        </w:tblPr>
        <w:tblGrid>
          <w:gridCol w:w="5139"/>
          <w:gridCol w:w="4256"/>
        </w:tblGrid>
        <w:tr w:rsidR="007B085F" w:rsidRPr="008E345C" w14:paraId="78D4C883" w14:textId="77777777" w:rsidTr="00C3279F">
          <w:trPr>
            <w:trHeight w:val="495"/>
          </w:trPr>
          <w:tc>
            <w:tcPr>
              <w:tcW w:w="5139" w:type="dxa"/>
              <w:vAlign w:val="center"/>
            </w:tcPr>
            <w:p w14:paraId="724047DE" w14:textId="77777777" w:rsidR="007B085F" w:rsidRPr="008E345C" w:rsidRDefault="007B085F" w:rsidP="00C3279F">
              <w:pPr>
                <w:spacing w:after="0" w:line="240" w:lineRule="auto"/>
                <w:ind w:left="-108"/>
                <w:rPr>
                  <w:rFonts w:ascii="Times New Roman" w:hAnsi="Times New Roman" w:cs="Times New Roman"/>
                </w:rPr>
              </w:pPr>
              <w:r w:rsidRPr="008E345C">
                <w:rPr>
                  <w:rFonts w:ascii="Times New Roman" w:eastAsia="Times New Roman" w:hAnsi="Times New Roman" w:cs="Times New Roman"/>
                  <w:sz w:val="20"/>
                  <w:szCs w:val="20"/>
                  <w:lang w:eastAsia="fr-FR"/>
                </w:rPr>
                <w:t>Acte d’engagement</w:t>
              </w:r>
            </w:p>
          </w:tc>
          <w:tc>
            <w:tcPr>
              <w:tcW w:w="4256" w:type="dxa"/>
              <w:vAlign w:val="center"/>
            </w:tcPr>
            <w:p w14:paraId="2712019E" w14:textId="78CE03B5" w:rsidR="007B085F" w:rsidRPr="008E345C" w:rsidRDefault="007B085F" w:rsidP="007B7BC6">
              <w:pPr>
                <w:spacing w:after="0" w:line="240" w:lineRule="auto"/>
                <w:ind w:right="-108"/>
                <w:jc w:val="right"/>
                <w:rPr>
                  <w:rFonts w:ascii="Times New Roman" w:eastAsia="Times New Roman" w:hAnsi="Times New Roman" w:cs="Times New Roman"/>
                  <w:sz w:val="20"/>
                  <w:szCs w:val="20"/>
                  <w:lang w:eastAsia="fr-FR"/>
                </w:rPr>
              </w:pPr>
              <w:r w:rsidRPr="008E345C">
                <w:rPr>
                  <w:rFonts w:ascii="Times New Roman" w:eastAsia="Times New Roman" w:hAnsi="Times New Roman" w:cs="Times New Roman"/>
                  <w:sz w:val="20"/>
                  <w:szCs w:val="20"/>
                  <w:lang w:eastAsia="fr-FR"/>
                </w:rPr>
                <w:t xml:space="preserve">Page </w:t>
              </w:r>
              <w:r w:rsidRPr="008E345C">
                <w:rPr>
                  <w:rFonts w:ascii="Times New Roman" w:eastAsia="Times New Roman" w:hAnsi="Times New Roman" w:cs="Times New Roman"/>
                  <w:sz w:val="20"/>
                  <w:szCs w:val="20"/>
                  <w:lang w:eastAsia="fr-FR"/>
                </w:rPr>
                <w:fldChar w:fldCharType="begin"/>
              </w:r>
              <w:r w:rsidRPr="008E345C">
                <w:rPr>
                  <w:rFonts w:ascii="Times New Roman" w:eastAsia="Times New Roman" w:hAnsi="Times New Roman" w:cs="Times New Roman"/>
                  <w:sz w:val="20"/>
                  <w:szCs w:val="20"/>
                  <w:lang w:eastAsia="fr-FR"/>
                </w:rPr>
                <w:instrText xml:space="preserve"> PAGE </w:instrText>
              </w:r>
              <w:r w:rsidRPr="008E345C">
                <w:rPr>
                  <w:rFonts w:ascii="Times New Roman" w:eastAsia="Times New Roman" w:hAnsi="Times New Roman" w:cs="Times New Roman"/>
                  <w:sz w:val="20"/>
                  <w:szCs w:val="20"/>
                  <w:lang w:eastAsia="fr-FR"/>
                </w:rPr>
                <w:fldChar w:fldCharType="separate"/>
              </w:r>
              <w:r w:rsidR="00895002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fr-FR"/>
                </w:rPr>
                <w:t>6</w:t>
              </w:r>
              <w:r w:rsidRPr="008E345C">
                <w:rPr>
                  <w:rFonts w:ascii="Times New Roman" w:eastAsia="Times New Roman" w:hAnsi="Times New Roman" w:cs="Times New Roman"/>
                  <w:sz w:val="20"/>
                  <w:szCs w:val="20"/>
                  <w:lang w:eastAsia="fr-FR"/>
                </w:rPr>
                <w:fldChar w:fldCharType="end"/>
              </w:r>
              <w:r w:rsidRPr="008E345C">
                <w:rPr>
                  <w:rFonts w:ascii="Times New Roman" w:eastAsia="Times New Roman" w:hAnsi="Times New Roman" w:cs="Times New Roman"/>
                  <w:sz w:val="20"/>
                  <w:szCs w:val="20"/>
                  <w:lang w:eastAsia="fr-FR"/>
                </w:rPr>
                <w:t xml:space="preserve"> de </w:t>
              </w:r>
              <w:r w:rsidRPr="008E345C">
                <w:rPr>
                  <w:rFonts w:ascii="Times New Roman" w:eastAsia="Times New Roman" w:hAnsi="Times New Roman" w:cs="Times New Roman"/>
                  <w:sz w:val="20"/>
                  <w:szCs w:val="20"/>
                  <w:lang w:eastAsia="fr-FR"/>
                </w:rPr>
                <w:fldChar w:fldCharType="begin"/>
              </w:r>
              <w:r w:rsidRPr="008E345C">
                <w:rPr>
                  <w:rFonts w:ascii="Times New Roman" w:eastAsia="Times New Roman" w:hAnsi="Times New Roman" w:cs="Times New Roman"/>
                  <w:sz w:val="20"/>
                  <w:szCs w:val="20"/>
                  <w:lang w:eastAsia="fr-FR"/>
                </w:rPr>
                <w:instrText xml:space="preserve"> NUMPAGES </w:instrText>
              </w:r>
              <w:r w:rsidRPr="008E345C">
                <w:rPr>
                  <w:rFonts w:ascii="Times New Roman" w:eastAsia="Times New Roman" w:hAnsi="Times New Roman" w:cs="Times New Roman"/>
                  <w:sz w:val="20"/>
                  <w:szCs w:val="20"/>
                  <w:lang w:eastAsia="fr-FR"/>
                </w:rPr>
                <w:fldChar w:fldCharType="separate"/>
              </w:r>
              <w:r w:rsidR="00895002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fr-FR"/>
                </w:rPr>
                <w:t>11</w:t>
              </w:r>
              <w:r w:rsidRPr="008E345C">
                <w:rPr>
                  <w:rFonts w:ascii="Times New Roman" w:eastAsia="Times New Roman" w:hAnsi="Times New Roman" w:cs="Times New Roman"/>
                  <w:sz w:val="20"/>
                  <w:szCs w:val="20"/>
                  <w:lang w:eastAsia="fr-FR"/>
                </w:rPr>
                <w:fldChar w:fldCharType="end"/>
              </w:r>
            </w:p>
          </w:tc>
        </w:tr>
      </w:tbl>
      <w:p w14:paraId="161D39AF" w14:textId="77777777" w:rsidR="007B085F" w:rsidRPr="008E345C" w:rsidRDefault="00895002" w:rsidP="00C3279F">
        <w:pPr>
          <w:pStyle w:val="Pieddepage"/>
          <w:rPr>
            <w:rFonts w:ascii="Times New Roman" w:hAnsi="Times New Roman" w:cs="Times New Roman"/>
            <w:b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EA67A" w14:textId="77777777" w:rsidR="000A7DAA" w:rsidRDefault="000A7DAA" w:rsidP="00E20AB4">
      <w:pPr>
        <w:spacing w:after="0" w:line="240" w:lineRule="auto"/>
      </w:pPr>
      <w:r>
        <w:separator/>
      </w:r>
    </w:p>
  </w:footnote>
  <w:footnote w:type="continuationSeparator" w:id="0">
    <w:p w14:paraId="4B28369A" w14:textId="77777777" w:rsidR="000A7DAA" w:rsidRDefault="000A7DAA" w:rsidP="00E20A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F235A"/>
    <w:multiLevelType w:val="hybridMultilevel"/>
    <w:tmpl w:val="C0B09890"/>
    <w:lvl w:ilvl="0" w:tplc="5C7A181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36754A"/>
    <w:multiLevelType w:val="hybridMultilevel"/>
    <w:tmpl w:val="DBE80D9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4051B0"/>
    <w:multiLevelType w:val="hybridMultilevel"/>
    <w:tmpl w:val="18AAA02C"/>
    <w:lvl w:ilvl="0" w:tplc="034CED06">
      <w:start w:val="95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405D09"/>
    <w:multiLevelType w:val="hybridMultilevel"/>
    <w:tmpl w:val="B8EA9A38"/>
    <w:lvl w:ilvl="0" w:tplc="5C7A1810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B53"/>
    <w:rsid w:val="0004359D"/>
    <w:rsid w:val="0004707F"/>
    <w:rsid w:val="00050697"/>
    <w:rsid w:val="000553F8"/>
    <w:rsid w:val="00063A90"/>
    <w:rsid w:val="000A7DAA"/>
    <w:rsid w:val="000B1035"/>
    <w:rsid w:val="000D0113"/>
    <w:rsid w:val="000D0F0D"/>
    <w:rsid w:val="000D6FD9"/>
    <w:rsid w:val="00150E6B"/>
    <w:rsid w:val="00167BCF"/>
    <w:rsid w:val="00172AE2"/>
    <w:rsid w:val="00182861"/>
    <w:rsid w:val="00197083"/>
    <w:rsid w:val="001D1C9A"/>
    <w:rsid w:val="001D6301"/>
    <w:rsid w:val="001E4C74"/>
    <w:rsid w:val="001E5CFA"/>
    <w:rsid w:val="001F29AC"/>
    <w:rsid w:val="002022F4"/>
    <w:rsid w:val="00244DA3"/>
    <w:rsid w:val="0025429E"/>
    <w:rsid w:val="002808AA"/>
    <w:rsid w:val="002973C2"/>
    <w:rsid w:val="002C1828"/>
    <w:rsid w:val="002C62A5"/>
    <w:rsid w:val="002D07F4"/>
    <w:rsid w:val="002F6405"/>
    <w:rsid w:val="0035375E"/>
    <w:rsid w:val="00374E7D"/>
    <w:rsid w:val="00382901"/>
    <w:rsid w:val="00386440"/>
    <w:rsid w:val="00386A2E"/>
    <w:rsid w:val="0038770C"/>
    <w:rsid w:val="00397C47"/>
    <w:rsid w:val="003B793E"/>
    <w:rsid w:val="003E4B7B"/>
    <w:rsid w:val="003E5EAD"/>
    <w:rsid w:val="00403AE5"/>
    <w:rsid w:val="00406737"/>
    <w:rsid w:val="00411331"/>
    <w:rsid w:val="00411903"/>
    <w:rsid w:val="0042297C"/>
    <w:rsid w:val="00431A9A"/>
    <w:rsid w:val="00432F2F"/>
    <w:rsid w:val="004356F4"/>
    <w:rsid w:val="00440A8C"/>
    <w:rsid w:val="004479C8"/>
    <w:rsid w:val="00460C63"/>
    <w:rsid w:val="004617A6"/>
    <w:rsid w:val="00491640"/>
    <w:rsid w:val="004B5831"/>
    <w:rsid w:val="004D2A95"/>
    <w:rsid w:val="004D69BD"/>
    <w:rsid w:val="004E70EE"/>
    <w:rsid w:val="004E7FB9"/>
    <w:rsid w:val="005032BA"/>
    <w:rsid w:val="00515330"/>
    <w:rsid w:val="00530470"/>
    <w:rsid w:val="00562B53"/>
    <w:rsid w:val="00565787"/>
    <w:rsid w:val="005770E9"/>
    <w:rsid w:val="005B6FFC"/>
    <w:rsid w:val="005B7667"/>
    <w:rsid w:val="005C7AC0"/>
    <w:rsid w:val="005D0FBA"/>
    <w:rsid w:val="005D402A"/>
    <w:rsid w:val="005D41AB"/>
    <w:rsid w:val="005E49BE"/>
    <w:rsid w:val="005F6911"/>
    <w:rsid w:val="006050AD"/>
    <w:rsid w:val="0062542F"/>
    <w:rsid w:val="00632E54"/>
    <w:rsid w:val="00640E3C"/>
    <w:rsid w:val="0064576E"/>
    <w:rsid w:val="006B04E5"/>
    <w:rsid w:val="006C0759"/>
    <w:rsid w:val="006D6328"/>
    <w:rsid w:val="006E5A4B"/>
    <w:rsid w:val="006F2C52"/>
    <w:rsid w:val="00767A1B"/>
    <w:rsid w:val="00775B67"/>
    <w:rsid w:val="00785513"/>
    <w:rsid w:val="00795C7A"/>
    <w:rsid w:val="007B085F"/>
    <w:rsid w:val="007B20DB"/>
    <w:rsid w:val="007B673F"/>
    <w:rsid w:val="007B7BC6"/>
    <w:rsid w:val="007B7DB7"/>
    <w:rsid w:val="00805830"/>
    <w:rsid w:val="00823E5C"/>
    <w:rsid w:val="0082496E"/>
    <w:rsid w:val="00832EF7"/>
    <w:rsid w:val="0086699E"/>
    <w:rsid w:val="00886570"/>
    <w:rsid w:val="00894C9B"/>
    <w:rsid w:val="00895002"/>
    <w:rsid w:val="008C7FA6"/>
    <w:rsid w:val="008D2775"/>
    <w:rsid w:val="008E1B1D"/>
    <w:rsid w:val="008E345C"/>
    <w:rsid w:val="008E4A2F"/>
    <w:rsid w:val="00911C56"/>
    <w:rsid w:val="00916DCF"/>
    <w:rsid w:val="00933515"/>
    <w:rsid w:val="00975B5A"/>
    <w:rsid w:val="00985CD0"/>
    <w:rsid w:val="009A7F78"/>
    <w:rsid w:val="009B1914"/>
    <w:rsid w:val="009B2E73"/>
    <w:rsid w:val="009B5BC1"/>
    <w:rsid w:val="009C237C"/>
    <w:rsid w:val="009C51B3"/>
    <w:rsid w:val="009F5BB4"/>
    <w:rsid w:val="00A760D8"/>
    <w:rsid w:val="00A81E28"/>
    <w:rsid w:val="00A85C6C"/>
    <w:rsid w:val="00A96398"/>
    <w:rsid w:val="00AD0133"/>
    <w:rsid w:val="00AE1F5D"/>
    <w:rsid w:val="00AE21A1"/>
    <w:rsid w:val="00B05341"/>
    <w:rsid w:val="00B342DE"/>
    <w:rsid w:val="00B36447"/>
    <w:rsid w:val="00B85A96"/>
    <w:rsid w:val="00BB151F"/>
    <w:rsid w:val="00BC2771"/>
    <w:rsid w:val="00BC626A"/>
    <w:rsid w:val="00BE77BB"/>
    <w:rsid w:val="00C25DD1"/>
    <w:rsid w:val="00C3279F"/>
    <w:rsid w:val="00C36443"/>
    <w:rsid w:val="00C54350"/>
    <w:rsid w:val="00CC051F"/>
    <w:rsid w:val="00CD13D1"/>
    <w:rsid w:val="00CE3AB6"/>
    <w:rsid w:val="00CE5B67"/>
    <w:rsid w:val="00CF1F50"/>
    <w:rsid w:val="00CF3AB7"/>
    <w:rsid w:val="00D137F2"/>
    <w:rsid w:val="00D25029"/>
    <w:rsid w:val="00D3168E"/>
    <w:rsid w:val="00D51130"/>
    <w:rsid w:val="00D601A8"/>
    <w:rsid w:val="00D76C85"/>
    <w:rsid w:val="00D814B9"/>
    <w:rsid w:val="00DA05DB"/>
    <w:rsid w:val="00DA1947"/>
    <w:rsid w:val="00DC6E12"/>
    <w:rsid w:val="00DD3EC1"/>
    <w:rsid w:val="00E20AB4"/>
    <w:rsid w:val="00E469AA"/>
    <w:rsid w:val="00E545EE"/>
    <w:rsid w:val="00E64F70"/>
    <w:rsid w:val="00E72B77"/>
    <w:rsid w:val="00EA1509"/>
    <w:rsid w:val="00EE2480"/>
    <w:rsid w:val="00F02C28"/>
    <w:rsid w:val="00F13BD9"/>
    <w:rsid w:val="00F52497"/>
    <w:rsid w:val="00F53B1B"/>
    <w:rsid w:val="00F628E8"/>
    <w:rsid w:val="00F7133A"/>
    <w:rsid w:val="00F905F8"/>
    <w:rsid w:val="00F96E45"/>
    <w:rsid w:val="00FA39E6"/>
    <w:rsid w:val="00FC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D50A795"/>
  <w15:docId w15:val="{12391062-4F44-42E9-A890-9DCA5665A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513"/>
  </w:style>
  <w:style w:type="paragraph" w:styleId="Titre1">
    <w:name w:val="heading 1"/>
    <w:basedOn w:val="Normal"/>
    <w:next w:val="Normal"/>
    <w:link w:val="Titre1Car"/>
    <w:uiPriority w:val="9"/>
    <w:qFormat/>
    <w:rsid w:val="003829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632E54"/>
    <w:pPr>
      <w:keepNext/>
      <w:spacing w:before="160"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sz w:val="24"/>
      <w:szCs w:val="24"/>
      <w:u w:val="dotted"/>
      <w:lang w:eastAsia="fr-FR"/>
    </w:rPr>
  </w:style>
  <w:style w:type="paragraph" w:styleId="Titre3">
    <w:name w:val="heading 3"/>
    <w:basedOn w:val="Normal"/>
    <w:next w:val="Normal"/>
    <w:link w:val="Titre3Car"/>
    <w:unhideWhenUsed/>
    <w:qFormat/>
    <w:rsid w:val="000435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3644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3644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nhideWhenUsed/>
    <w:qFormat/>
    <w:rsid w:val="002542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unhideWhenUsed/>
    <w:rsid w:val="00E20A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20AB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unhideWhenUsed/>
    <w:rsid w:val="00E20AB4"/>
    <w:rPr>
      <w:vertAlign w:val="superscript"/>
    </w:rPr>
  </w:style>
  <w:style w:type="paragraph" w:styleId="En-tte">
    <w:name w:val="header"/>
    <w:basedOn w:val="Normal"/>
    <w:link w:val="En-tteCar"/>
    <w:unhideWhenUsed/>
    <w:rsid w:val="00824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82496E"/>
  </w:style>
  <w:style w:type="paragraph" w:styleId="Pieddepage">
    <w:name w:val="footer"/>
    <w:basedOn w:val="Normal"/>
    <w:link w:val="PieddepageCar"/>
    <w:unhideWhenUsed/>
    <w:rsid w:val="00824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82496E"/>
  </w:style>
  <w:style w:type="paragraph" w:styleId="Textedebulles">
    <w:name w:val="Balloon Text"/>
    <w:basedOn w:val="Normal"/>
    <w:link w:val="TextedebullesCar"/>
    <w:uiPriority w:val="99"/>
    <w:semiHidden/>
    <w:unhideWhenUsed/>
    <w:rsid w:val="00824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496E"/>
    <w:rPr>
      <w:rFonts w:ascii="Tahoma" w:hAnsi="Tahoma" w:cs="Tahoma"/>
      <w:sz w:val="16"/>
      <w:szCs w:val="16"/>
    </w:rPr>
  </w:style>
  <w:style w:type="paragraph" w:customStyle="1" w:styleId="2909F619802848F09E01365C32F34654">
    <w:name w:val="2909F619802848F09E01365C32F34654"/>
    <w:rsid w:val="007B7BC6"/>
    <w:rPr>
      <w:rFonts w:eastAsiaTheme="minorEastAsia"/>
      <w:lang w:eastAsia="fr-FR"/>
    </w:rPr>
  </w:style>
  <w:style w:type="table" w:styleId="Grilledutableau">
    <w:name w:val="Table Grid"/>
    <w:basedOn w:val="TableauNormal"/>
    <w:uiPriority w:val="59"/>
    <w:rsid w:val="00CF3A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rsid w:val="00632E54"/>
    <w:rPr>
      <w:rFonts w:ascii="Times New Roman" w:eastAsia="Times New Roman" w:hAnsi="Times New Roman" w:cs="Times New Roman"/>
      <w:b/>
      <w:bCs/>
      <w:smallCaps/>
      <w:sz w:val="24"/>
      <w:szCs w:val="24"/>
      <w:u w:val="dotted"/>
      <w:lang w:eastAsia="fr-FR"/>
    </w:rPr>
  </w:style>
  <w:style w:type="paragraph" w:styleId="Corpsdetexte2">
    <w:name w:val="Body Text 2"/>
    <w:basedOn w:val="Normal"/>
    <w:link w:val="Corpsdetexte2Car"/>
    <w:rsid w:val="00632E5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632E54"/>
    <w:rPr>
      <w:rFonts w:ascii="Times New Roman" w:eastAsia="Times New Roman" w:hAnsi="Times New Roman" w:cs="Times New Roman"/>
      <w:sz w:val="20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2542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">
    <w:name w:val="Title"/>
    <w:basedOn w:val="Normal"/>
    <w:link w:val="TitreCar"/>
    <w:qFormat/>
    <w:rsid w:val="0025429E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25429E"/>
    <w:rPr>
      <w:rFonts w:ascii="Times New Roman" w:eastAsia="Times New Roman" w:hAnsi="Times New Roman" w:cs="Times New Roman"/>
      <w:b/>
      <w:szCs w:val="20"/>
      <w:lang w:eastAsia="fr-FR"/>
    </w:rPr>
  </w:style>
  <w:style w:type="character" w:styleId="Accentuation">
    <w:name w:val="Emphasis"/>
    <w:uiPriority w:val="20"/>
    <w:qFormat/>
    <w:rsid w:val="0025429E"/>
    <w:rPr>
      <w:i/>
      <w:iCs/>
    </w:rPr>
  </w:style>
  <w:style w:type="paragraph" w:styleId="Sansinterligne">
    <w:name w:val="No Spacing"/>
    <w:uiPriority w:val="1"/>
    <w:qFormat/>
    <w:rsid w:val="0025429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0435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04359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04359D"/>
  </w:style>
  <w:style w:type="paragraph" w:styleId="Corpsdetexte3">
    <w:name w:val="Body Text 3"/>
    <w:basedOn w:val="Normal"/>
    <w:link w:val="Corpsdetexte3Car"/>
    <w:uiPriority w:val="99"/>
    <w:semiHidden/>
    <w:unhideWhenUsed/>
    <w:rsid w:val="0004359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04359D"/>
    <w:rPr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38290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38290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C3644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C3644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Marquedecommentaire">
    <w:name w:val="annotation reference"/>
    <w:basedOn w:val="Policepardfaut"/>
    <w:uiPriority w:val="99"/>
    <w:semiHidden/>
    <w:unhideWhenUsed/>
    <w:rsid w:val="008E1B1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E1B1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E1B1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E1B1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E1B1D"/>
    <w:rPr>
      <w:b/>
      <w:bCs/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515330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515330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515330"/>
    <w:rPr>
      <w:vertAlign w:val="superscript"/>
    </w:rPr>
  </w:style>
  <w:style w:type="paragraph" w:styleId="Rvision">
    <w:name w:val="Revision"/>
    <w:hidden/>
    <w:uiPriority w:val="99"/>
    <w:semiHidden/>
    <w:rsid w:val="00D601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4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03_ATOUS\COMMUN\SAI\2.%20MODELES%20DOCUMENTATION%20MARCHES\2.1%20-%20March&#233;s\2%20-%20Mod&#232;les%20de%20march&#233;s%20SAI\3%20-%20Mod&#232;le%20March&#233;%20maintenance\AE%20MAINTEN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3F965-EC2A-4E48-B37F-C6CDF0237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MAINTENANCE</Template>
  <TotalTime>0</TotalTime>
  <Pages>11</Pages>
  <Words>2775</Words>
  <Characters>15263</Characters>
  <Application>Microsoft Office Word</Application>
  <DocSecurity>0</DocSecurity>
  <Lines>127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KIRRI Cristelle INGE CIVI DIVI DEF</dc:creator>
  <cp:lastModifiedBy>KIRRI Cristelle INGE CIVI DIVI DEF</cp:lastModifiedBy>
  <cp:revision>2</cp:revision>
  <cp:lastPrinted>2018-06-08T09:29:00Z</cp:lastPrinted>
  <dcterms:created xsi:type="dcterms:W3CDTF">2026-01-27T10:09:00Z</dcterms:created>
  <dcterms:modified xsi:type="dcterms:W3CDTF">2026-01-27T10:09:00Z</dcterms:modified>
</cp:coreProperties>
</file>